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Default="006D7A83" w:rsidP="006D7A83">
      <w:pPr>
        <w:jc w:val="right"/>
      </w:pPr>
      <w:r>
        <w:t>23232323232323232323ioioioioioioioioioioioioioioioioioioioioioioioioioioioioioioioioioioioioioioioioioioioioioioioioioioioioioioioioioioioioioioioioioioioioioioiow</w:t>
      </w:r>
    </w:p>
    <w:p w:rsidR="006D7A83" w:rsidRDefault="006D7A83" w:rsidP="006D7A83">
      <w:pPr>
        <w:jc w:val="right"/>
      </w:pPr>
    </w:p>
    <w:p w:rsidR="006D7A83" w:rsidRDefault="00514476" w:rsidP="006D7A83">
      <w:pPr>
        <w:jc w:val="right"/>
      </w:pPr>
      <w:r>
        <w:rPr>
          <w:noProof/>
        </w:rPr>
        <w:pict>
          <v:rect id="Rectangle 2" o:spid="_x0000_s1026" style="position:absolute;left:0;text-align:left;margin-left:-33.2pt;margin-top:-65.15pt;width:518.25pt;height:77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" strokeweight="2.25pt">
            <v:textbox>
              <w:txbxContent>
                <w:p w:rsidR="00064242" w:rsidRDefault="00064242" w:rsidP="006D7A83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64242" w:rsidRDefault="00064242" w:rsidP="006D7A83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64242" w:rsidRDefault="00064242" w:rsidP="006D7A83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64242" w:rsidRDefault="00064242" w:rsidP="006D7A83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64242" w:rsidRPr="009518A7" w:rsidRDefault="00064242" w:rsidP="006D7A83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518A7">
                    <w:rPr>
                      <w:b/>
                      <w:bCs/>
                      <w:sz w:val="32"/>
                      <w:szCs w:val="32"/>
                    </w:rPr>
                    <w:t>SPECYFIKACJA</w:t>
                  </w:r>
                  <w:r w:rsidRPr="00A33A31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518A7">
                    <w:rPr>
                      <w:b/>
                      <w:bCs/>
                      <w:sz w:val="32"/>
                      <w:szCs w:val="32"/>
                    </w:rPr>
                    <w:t>WARUNKÓW ZAMÓWIENIA</w:t>
                  </w:r>
                </w:p>
                <w:p w:rsidR="00064242" w:rsidRDefault="00064242" w:rsidP="006D7A83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34278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NA USŁUGĘ UBEZPIECZENIA </w:t>
                  </w:r>
                </w:p>
                <w:p w:rsidR="00064242" w:rsidRDefault="00064242" w:rsidP="00E56EFD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64242" w:rsidRDefault="00064242" w:rsidP="00E56EF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SZPITALA POWIATOWEGO W PYRZYCACH</w:t>
                  </w:r>
                </w:p>
                <w:p w:rsidR="00064242" w:rsidRDefault="00064242" w:rsidP="006D7A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64242" w:rsidRDefault="00064242" w:rsidP="006D7A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64242" w:rsidRDefault="00064242" w:rsidP="006D7A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SWZ NR </w:t>
                  </w:r>
                  <w:r w:rsidRPr="00064242">
                    <w:rPr>
                      <w:b/>
                      <w:sz w:val="32"/>
                      <w:szCs w:val="32"/>
                    </w:rPr>
                    <w:t>57/2021/Pyrzyce</w:t>
                  </w:r>
                </w:p>
                <w:p w:rsidR="00064242" w:rsidRDefault="00064242" w:rsidP="006D7A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64242" w:rsidRPr="00734278" w:rsidRDefault="00064242" w:rsidP="006D7A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Default="00064242" w:rsidP="006D7A83">
                  <w:pPr>
                    <w:jc w:val="center"/>
                  </w:pPr>
                </w:p>
                <w:p w:rsidR="00064242" w:rsidRPr="009518A7" w:rsidRDefault="00064242" w:rsidP="006D7A83">
                  <w:pPr>
                    <w:jc w:val="center"/>
                  </w:pPr>
                </w:p>
                <w:p w:rsidR="00064242" w:rsidRPr="00513479" w:rsidRDefault="00064242" w:rsidP="006D7A83">
                  <w:pPr>
                    <w:spacing w:before="240" w:after="12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064242" w:rsidRDefault="00064242" w:rsidP="006D7A83"/>
              </w:txbxContent>
            </v:textbox>
          </v:rect>
        </w:pict>
      </w: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>
      <w:pPr>
        <w:jc w:val="right"/>
      </w:pPr>
    </w:p>
    <w:p w:rsidR="006D7A83" w:rsidRDefault="006D7A83" w:rsidP="006D7A83"/>
    <w:p w:rsidR="006D7A83" w:rsidRDefault="006D7A83" w:rsidP="006D7A83">
      <w:pPr>
        <w:spacing w:before="240" w:after="120"/>
        <w:jc w:val="both"/>
      </w:pPr>
      <w:r w:rsidRPr="00983243">
        <w:lastRenderedPageBreak/>
        <w:t xml:space="preserve">Działając w imieniu i na rzecz </w:t>
      </w:r>
      <w:r w:rsidR="00E56EFD">
        <w:t>Szpitala Powiatowego w Pyrzycach</w:t>
      </w:r>
      <w:r w:rsidRPr="00983243">
        <w:t>, na podstawie udzielonego</w:t>
      </w:r>
      <w:r w:rsidRPr="009518A7">
        <w:t xml:space="preserve"> pełnomocnictwa, </w:t>
      </w:r>
      <w:r>
        <w:t>Supra Brokers S.A.</w:t>
      </w:r>
      <w:r w:rsidRPr="009518A7">
        <w:t xml:space="preserve"> ogłasza </w:t>
      </w:r>
      <w:r w:rsidRPr="00F8279D">
        <w:rPr>
          <w:color w:val="000000" w:themeColor="text1"/>
        </w:rPr>
        <w:t xml:space="preserve">postępowanie w trybie podstawowym </w:t>
      </w:r>
      <w:r w:rsidRPr="009518A7">
        <w:t>na niżej opisane zamówienie publiczne:</w:t>
      </w:r>
    </w:p>
    <w:p w:rsidR="006D7A83" w:rsidRPr="00F8279D" w:rsidRDefault="006D7A83" w:rsidP="00EF0229">
      <w:pPr>
        <w:keepNext/>
        <w:tabs>
          <w:tab w:val="left" w:pos="120"/>
        </w:tabs>
        <w:spacing w:before="360" w:after="240"/>
        <w:outlineLvl w:val="0"/>
        <w:rPr>
          <w:b/>
          <w:bCs/>
        </w:rPr>
      </w:pPr>
      <w:r w:rsidRPr="00F8279D">
        <w:rPr>
          <w:b/>
          <w:bCs/>
          <w:color w:val="000000" w:themeColor="text1"/>
        </w:rPr>
        <w:t xml:space="preserve">I.DANE </w:t>
      </w:r>
      <w:r w:rsidRPr="00F8279D">
        <w:rPr>
          <w:b/>
          <w:bCs/>
        </w:rPr>
        <w:t>ZAMAWIAJĄCEGO</w:t>
      </w:r>
    </w:p>
    <w:p w:rsidR="00E56EFD" w:rsidRDefault="00E56EFD" w:rsidP="00E56EFD">
      <w:pPr>
        <w:ind w:left="360" w:hanging="360"/>
        <w:jc w:val="both"/>
      </w:pPr>
      <w:r>
        <w:t>Nazwa: Szpital Powiatowy w Pyrzycach</w:t>
      </w:r>
    </w:p>
    <w:p w:rsidR="00E56EFD" w:rsidRDefault="00E56EFD" w:rsidP="00E56EFD">
      <w:pPr>
        <w:ind w:left="360" w:hanging="360"/>
        <w:jc w:val="both"/>
      </w:pPr>
      <w:r>
        <w:t>Adres siedziby: 74-200 Pyrzyce, ul. Jana Pawła II 2</w:t>
      </w:r>
    </w:p>
    <w:p w:rsidR="00E56EFD" w:rsidRPr="00E56EFD" w:rsidRDefault="00E56EFD" w:rsidP="00E56EFD">
      <w:pPr>
        <w:ind w:left="360" w:hanging="360"/>
        <w:jc w:val="both"/>
      </w:pPr>
      <w:r w:rsidRPr="00E56EFD">
        <w:t>NIP: 853-14-47-442</w:t>
      </w:r>
    </w:p>
    <w:p w:rsidR="00E56EFD" w:rsidRPr="00E56EFD" w:rsidRDefault="00E56EFD" w:rsidP="00E56EFD">
      <w:pPr>
        <w:ind w:left="360" w:hanging="360"/>
        <w:jc w:val="both"/>
      </w:pPr>
      <w:r w:rsidRPr="00E56EFD">
        <w:t>REGON: 812657740</w:t>
      </w:r>
    </w:p>
    <w:p w:rsidR="00E56EFD" w:rsidRPr="00E56EFD" w:rsidRDefault="00E56EFD" w:rsidP="00E56EFD">
      <w:pPr>
        <w:ind w:left="360" w:hanging="360"/>
        <w:jc w:val="both"/>
      </w:pPr>
      <w:r w:rsidRPr="00E56EFD">
        <w:t>PKD: 8610 Z</w:t>
      </w:r>
    </w:p>
    <w:p w:rsidR="006D7A83" w:rsidRPr="00F8279D" w:rsidRDefault="006D7A83" w:rsidP="006D7A83">
      <w:pPr>
        <w:pStyle w:val="Akapitzlist"/>
        <w:keepNext/>
        <w:ind w:left="0"/>
        <w:rPr>
          <w:color w:val="000000" w:themeColor="text1"/>
        </w:rPr>
      </w:pPr>
      <w:r w:rsidRPr="00F8279D">
        <w:rPr>
          <w:color w:val="000000" w:themeColor="text1"/>
        </w:rPr>
        <w:t>Adres strony internetowej prowadzonego postępowania:</w:t>
      </w:r>
      <w:r w:rsidR="00E56EFD" w:rsidRPr="00E56EFD">
        <w:t xml:space="preserve"> </w:t>
      </w:r>
      <w:hyperlink r:id="rId8">
        <w:r w:rsidR="00E56EFD" w:rsidRPr="00F753F1">
          <w:rPr>
            <w:b/>
            <w:color w:val="1155CC"/>
            <w:u w:val="single"/>
          </w:rPr>
          <w:t>platformazakupowa.pl</w:t>
        </w:r>
      </w:hyperlink>
    </w:p>
    <w:p w:rsidR="006D7A83" w:rsidRPr="00F8279D" w:rsidRDefault="006D7A83" w:rsidP="006D7A83">
      <w:pPr>
        <w:pStyle w:val="Akapitzlist"/>
        <w:keepNext/>
        <w:ind w:left="0"/>
        <w:jc w:val="both"/>
        <w:rPr>
          <w:color w:val="000000" w:themeColor="text1"/>
        </w:rPr>
      </w:pPr>
      <w:r w:rsidRPr="00F8279D">
        <w:rPr>
          <w:color w:val="000000" w:themeColor="text1"/>
        </w:rPr>
        <w:t>Adres strony internetowej na której udostępniane będą zmiany i wyjaśnienia treści SWZ oraz inne dokumenty zamówienia bezpośrednio związane z postępowaniem o udzielenie zamówienia:</w:t>
      </w:r>
      <w:r w:rsidR="00E56EFD" w:rsidRPr="00E56EFD">
        <w:t xml:space="preserve"> </w:t>
      </w:r>
      <w:hyperlink r:id="rId9">
        <w:r w:rsidR="00E56EFD" w:rsidRPr="00F753F1">
          <w:rPr>
            <w:b/>
            <w:color w:val="1155CC"/>
            <w:u w:val="single"/>
          </w:rPr>
          <w:t>platformazakupowa.pl</w:t>
        </w:r>
      </w:hyperlink>
    </w:p>
    <w:p w:rsidR="006D7A83" w:rsidRPr="008F1048" w:rsidRDefault="006D7A83" w:rsidP="00EF0229">
      <w:pPr>
        <w:keepNext/>
        <w:tabs>
          <w:tab w:val="left" w:pos="120"/>
        </w:tabs>
        <w:spacing w:before="360" w:after="240"/>
        <w:outlineLvl w:val="0"/>
        <w:rPr>
          <w:b/>
          <w:bCs/>
        </w:rPr>
      </w:pPr>
      <w:r w:rsidRPr="008F1048">
        <w:rPr>
          <w:b/>
          <w:bCs/>
        </w:rPr>
        <w:t>II.TRYB UDZIELENIA ZAMÓWIENIA</w:t>
      </w:r>
    </w:p>
    <w:p w:rsidR="006D7A83" w:rsidRDefault="006D7A83" w:rsidP="006D7A83">
      <w:pPr>
        <w:autoSpaceDE w:val="0"/>
        <w:autoSpaceDN w:val="0"/>
        <w:adjustRightInd w:val="0"/>
        <w:spacing w:before="240" w:after="120"/>
        <w:jc w:val="both"/>
      </w:pPr>
      <w:r w:rsidRPr="00B03FF9">
        <w:t xml:space="preserve">1. Postępowanie prowadzone jest w trybie podstawowym bez negocjacji zgodnie z art. 275 pkt 1 </w:t>
      </w:r>
      <w:r w:rsidR="00B03FF9" w:rsidRPr="00B03FF9">
        <w:t xml:space="preserve">ustawy </w:t>
      </w:r>
      <w:r w:rsidRPr="00B03FF9">
        <w:t xml:space="preserve">Prawo zamówień publicznych </w:t>
      </w:r>
      <w:r w:rsidR="00B03FF9" w:rsidRPr="00B03FF9">
        <w:t xml:space="preserve">z dnia z 11 września 2019 r. </w:t>
      </w:r>
      <w:r w:rsidRPr="00B03FF9">
        <w:t>(</w:t>
      </w:r>
      <w:r w:rsidR="00B03FF9" w:rsidRPr="00B03FF9">
        <w:t>Dz.U. z 2019 r. poz. 2019 ze zm.</w:t>
      </w:r>
      <w:r w:rsidRPr="00B03FF9">
        <w:t>), zwaną w</w:t>
      </w:r>
      <w:r w:rsidRPr="00F8279D">
        <w:t xml:space="preserve"> dalszej części „ustawą”</w:t>
      </w:r>
      <w:r>
        <w:t xml:space="preserve">, lub „ustawą Pzp”. </w:t>
      </w:r>
    </w:p>
    <w:p w:rsidR="00B03FF9" w:rsidRDefault="006D7A83" w:rsidP="006D7A83">
      <w:pPr>
        <w:autoSpaceDE w:val="0"/>
        <w:autoSpaceDN w:val="0"/>
        <w:adjustRightInd w:val="0"/>
        <w:spacing w:before="240" w:after="120"/>
        <w:jc w:val="both"/>
      </w:pPr>
      <w:r>
        <w:t>2</w:t>
      </w:r>
      <w:r w:rsidRPr="00B03FF9">
        <w:t xml:space="preserve">.  Postępowanie jest o wartości poniżej kwot określonych </w:t>
      </w:r>
      <w:r w:rsidR="00B03FF9" w:rsidRPr="00B03FF9">
        <w:t>w obwieszczeniu wydanym na podstawie art. 3 ustawy</w:t>
      </w:r>
      <w:r w:rsidR="00B55DD6">
        <w:t xml:space="preserve"> Pzp</w:t>
      </w:r>
      <w:r w:rsidR="00B03FF9" w:rsidRPr="00B03FF9">
        <w:t>.</w:t>
      </w:r>
    </w:p>
    <w:p w:rsidR="00B03FF9" w:rsidRPr="00B03FF9" w:rsidRDefault="00B03FF9" w:rsidP="00B03FF9">
      <w:pPr>
        <w:autoSpaceDE w:val="0"/>
        <w:autoSpaceDN w:val="0"/>
        <w:adjustRightInd w:val="0"/>
        <w:jc w:val="both"/>
      </w:pPr>
      <w:r w:rsidRPr="00B03FF9">
        <w:t>3. Do czynności podejmowanych przez Zamawiającego i Wykonawców w postępowaniu o udzielenie zamówienia publicznego oraz do umów w sprawach zamówień publicznych stosuje się przepisy ustawy z dnia 23 kwietnia 1964 r. Kodeks cywilny (Dz.U. z 2020 r. ze zm.), jeżeli przepisy ustawy nie stanowią inaczej.</w:t>
      </w:r>
    </w:p>
    <w:p w:rsidR="00B03FF9" w:rsidRDefault="00B03FF9" w:rsidP="00B03FF9">
      <w:pPr>
        <w:autoSpaceDE w:val="0"/>
        <w:autoSpaceDN w:val="0"/>
        <w:adjustRightInd w:val="0"/>
        <w:ind w:left="284" w:hanging="284"/>
        <w:jc w:val="both"/>
      </w:pPr>
    </w:p>
    <w:p w:rsidR="006D7A83" w:rsidRDefault="008733C4" w:rsidP="006D7A83">
      <w:pPr>
        <w:tabs>
          <w:tab w:val="left" w:pos="0"/>
        </w:tabs>
        <w:jc w:val="both"/>
      </w:pPr>
      <w:r>
        <w:t>4</w:t>
      </w:r>
      <w:r w:rsidR="006D7A83">
        <w:t>. Z powodu ochrony poufnego charakteru informacji Specyfikacja</w:t>
      </w:r>
      <w:r w:rsidR="006D7A83" w:rsidRPr="00A33A31">
        <w:rPr>
          <w:color w:val="000000" w:themeColor="text1"/>
        </w:rPr>
        <w:t xml:space="preserve"> </w:t>
      </w:r>
      <w:r w:rsidR="006D7A83">
        <w:t>Warunków Zamówienia na podstawie art. 280 ust.</w:t>
      </w:r>
      <w:r w:rsidR="00F117A1">
        <w:t xml:space="preserve"> </w:t>
      </w:r>
      <w:r w:rsidR="006D7A83">
        <w:t xml:space="preserve">3 ustawy została podzielona na część zawierającą informacje jawne i część zawierającą informacje poufne. Treść SWZ nie objęta poufnością jest dostępna na stronie internetowej, natomiast część SWZ objęta poufnością zostanie udostępniona Wykonawcy po złożeniu wniosku o udostępnienie. W treści wniosku Wykonawca zobowiązany jest wskazać swoje dane identyfikacyjne oraz nr postępowania/SWZ, którego wniosek dotyczy.  Wykonawca zobowiązany jest do zachowania w tajemnicy treści udostępnionych informacji i dokumentów. </w:t>
      </w:r>
    </w:p>
    <w:p w:rsidR="006D7A83" w:rsidRPr="00E56EFD" w:rsidRDefault="006D7A83" w:rsidP="006D7A83">
      <w:pPr>
        <w:tabs>
          <w:tab w:val="left" w:pos="0"/>
        </w:tabs>
        <w:jc w:val="both"/>
      </w:pPr>
      <w:r>
        <w:t xml:space="preserve">Część SWZ objęta poufnością może zostać udostępniona wyłącznie Wykonawcom na podstawie złożonego wniosku. Przez pojęcie Wykonawcy należy rozumieć osobę fizyczną, osobę </w:t>
      </w:r>
      <w:r w:rsidRPr="00E56EFD">
        <w:t>prawną albo jednostkę organizacyjną nieposiadającą osobowości prawnej, która oferuje na rynku świadczenie usług lub ubiega się o udzielenie zamówienia, złożyła ofertę lub zawarła umowę w sprawie zamówienia publicznego (art. 7 pkt 30 ustawy).</w:t>
      </w:r>
    </w:p>
    <w:p w:rsidR="006D7A83" w:rsidRPr="00E56EFD" w:rsidRDefault="006D7A83" w:rsidP="006D7A83">
      <w:pPr>
        <w:tabs>
          <w:tab w:val="left" w:pos="0"/>
        </w:tabs>
        <w:jc w:val="both"/>
      </w:pPr>
      <w:r w:rsidRPr="00E56EFD">
        <w:t>Powyższą klauzulą poufności objęte są: szczegółowe warunki zamówienia wraz z opisem przedmiotu zamówienia informacje do oceny ryzyka, rejestr majątku</w:t>
      </w:r>
      <w:r w:rsidR="00E56EFD" w:rsidRPr="00E56EFD">
        <w:t>.</w:t>
      </w:r>
    </w:p>
    <w:p w:rsidR="006D7A83" w:rsidRPr="00E56EFD" w:rsidRDefault="006D7A83" w:rsidP="00EF0229">
      <w:pPr>
        <w:keepNext/>
        <w:tabs>
          <w:tab w:val="left" w:pos="120"/>
        </w:tabs>
        <w:spacing w:before="360" w:after="240"/>
        <w:outlineLvl w:val="0"/>
        <w:rPr>
          <w:b/>
          <w:bCs/>
        </w:rPr>
      </w:pPr>
      <w:r w:rsidRPr="00E56EFD">
        <w:rPr>
          <w:b/>
          <w:bCs/>
        </w:rPr>
        <w:lastRenderedPageBreak/>
        <w:t>III.OPIS PRZEDMIOTU ZAMÓWIENIA</w:t>
      </w:r>
    </w:p>
    <w:p w:rsidR="006D7A83" w:rsidRPr="00E56EFD" w:rsidRDefault="006D7A83" w:rsidP="006D7A83">
      <w:pPr>
        <w:tabs>
          <w:tab w:val="left" w:pos="0"/>
        </w:tabs>
        <w:ind w:right="-2"/>
      </w:pPr>
      <w:r w:rsidRPr="00E56EFD">
        <w:t>Zamówienie zostało podzielone na następujące części (pakiety). Zamawiający dopuszcza możliwość złożenia oferty na dowolną liczbę pakietów.</w:t>
      </w:r>
    </w:p>
    <w:p w:rsidR="006D7A83" w:rsidRPr="00E56EFD" w:rsidRDefault="006D7A83" w:rsidP="006D7A83">
      <w:pPr>
        <w:tabs>
          <w:tab w:val="left" w:pos="0"/>
        </w:tabs>
        <w:ind w:right="-2"/>
      </w:pPr>
    </w:p>
    <w:p w:rsidR="006D7A83" w:rsidRPr="00E56EFD" w:rsidRDefault="006D7A83" w:rsidP="006D7A83">
      <w:pPr>
        <w:tabs>
          <w:tab w:val="left" w:pos="0"/>
        </w:tabs>
        <w:ind w:right="-2"/>
        <w:rPr>
          <w:b/>
          <w:bCs/>
        </w:rPr>
      </w:pPr>
      <w:r w:rsidRPr="00E56EFD">
        <w:t>Przedmiotem postępowania jest:</w:t>
      </w:r>
    </w:p>
    <w:p w:rsidR="006D7A83" w:rsidRPr="00E56EFD" w:rsidRDefault="006D7A83" w:rsidP="006D7A83">
      <w:pPr>
        <w:rPr>
          <w:b/>
          <w:bCs/>
          <w:sz w:val="28"/>
          <w:szCs w:val="28"/>
          <w:u w:val="single"/>
        </w:rPr>
      </w:pPr>
    </w:p>
    <w:p w:rsidR="006D7A83" w:rsidRPr="00E56EFD" w:rsidRDefault="006D7A83" w:rsidP="006D7A83">
      <w:pPr>
        <w:rPr>
          <w:b/>
          <w:bCs/>
          <w:sz w:val="28"/>
          <w:szCs w:val="28"/>
          <w:u w:val="single"/>
        </w:rPr>
      </w:pPr>
      <w:r w:rsidRPr="00E56EFD">
        <w:rPr>
          <w:b/>
          <w:bCs/>
          <w:sz w:val="28"/>
          <w:szCs w:val="28"/>
          <w:u w:val="single"/>
        </w:rPr>
        <w:t>PAKIET I</w:t>
      </w:r>
    </w:p>
    <w:p w:rsidR="006D7A83" w:rsidRPr="00E56EFD" w:rsidRDefault="006D7A83" w:rsidP="006D7A83">
      <w:pPr>
        <w:rPr>
          <w:b/>
          <w:bCs/>
          <w:u w:val="single"/>
        </w:rPr>
      </w:pPr>
    </w:p>
    <w:p w:rsidR="006D7A83" w:rsidRPr="00E56EFD" w:rsidRDefault="006D7A83" w:rsidP="00CF4D2E">
      <w:pPr>
        <w:numPr>
          <w:ilvl w:val="0"/>
          <w:numId w:val="15"/>
        </w:numPr>
        <w:tabs>
          <w:tab w:val="left" w:pos="0"/>
        </w:tabs>
        <w:ind w:left="402" w:right="284"/>
        <w:jc w:val="both"/>
      </w:pPr>
      <w:r w:rsidRPr="00E56EFD">
        <w:t>Obowiązkowe ubezpieczenie odpowiedzialności cywilnej podmiotu wykonującego działalność leczniczą</w:t>
      </w:r>
    </w:p>
    <w:p w:rsidR="006D7A83" w:rsidRPr="00E56EFD" w:rsidRDefault="006D7A83" w:rsidP="00CF4D2E">
      <w:pPr>
        <w:numPr>
          <w:ilvl w:val="0"/>
          <w:numId w:val="15"/>
        </w:numPr>
        <w:tabs>
          <w:tab w:val="left" w:pos="0"/>
        </w:tabs>
        <w:ind w:left="402" w:right="284"/>
        <w:jc w:val="both"/>
      </w:pPr>
      <w:r w:rsidRPr="00E56EFD">
        <w:t xml:space="preserve">Dobrowolne ubezpieczenie odpowiedzialności cywilnej z tytułu prowadzenia działalności medycznej </w:t>
      </w:r>
    </w:p>
    <w:p w:rsidR="006D7A83" w:rsidRPr="00E56EFD" w:rsidRDefault="006D7A83" w:rsidP="00CF4D2E">
      <w:pPr>
        <w:numPr>
          <w:ilvl w:val="0"/>
          <w:numId w:val="15"/>
        </w:numPr>
        <w:tabs>
          <w:tab w:val="left" w:pos="0"/>
        </w:tabs>
        <w:ind w:left="402" w:right="284"/>
        <w:jc w:val="both"/>
      </w:pPr>
      <w:r w:rsidRPr="00E56EFD">
        <w:t>Dobrowolne ubezpieczenie odpowiedzialności cywilnej z tytułu prowadzonej działalności i posiadanego mienia</w:t>
      </w:r>
    </w:p>
    <w:p w:rsidR="00E56EFD" w:rsidRPr="00E56EFD" w:rsidRDefault="00E56EFD" w:rsidP="00E56EFD">
      <w:pPr>
        <w:ind w:left="60"/>
        <w:rPr>
          <w:b/>
          <w:bCs/>
          <w:sz w:val="28"/>
          <w:szCs w:val="28"/>
          <w:u w:val="single"/>
        </w:rPr>
      </w:pPr>
    </w:p>
    <w:p w:rsidR="00E56EFD" w:rsidRPr="00E56EFD" w:rsidRDefault="00E56EFD" w:rsidP="00E56EFD">
      <w:pPr>
        <w:ind w:left="60"/>
        <w:rPr>
          <w:b/>
          <w:bCs/>
          <w:sz w:val="28"/>
          <w:szCs w:val="28"/>
          <w:u w:val="single"/>
        </w:rPr>
      </w:pPr>
      <w:r w:rsidRPr="00E56EFD">
        <w:rPr>
          <w:b/>
          <w:bCs/>
          <w:sz w:val="28"/>
          <w:szCs w:val="28"/>
          <w:u w:val="single"/>
        </w:rPr>
        <w:t>PAKIET II</w:t>
      </w:r>
    </w:p>
    <w:p w:rsidR="00E56EFD" w:rsidRPr="00E56EFD" w:rsidRDefault="00E56EFD" w:rsidP="00E56EFD">
      <w:pPr>
        <w:tabs>
          <w:tab w:val="left" w:pos="0"/>
        </w:tabs>
        <w:ind w:right="284"/>
        <w:jc w:val="both"/>
      </w:pPr>
    </w:p>
    <w:p w:rsidR="006D7A83" w:rsidRPr="00E56EFD" w:rsidRDefault="006D7A83" w:rsidP="00CF4D2E">
      <w:pPr>
        <w:numPr>
          <w:ilvl w:val="0"/>
          <w:numId w:val="38"/>
        </w:numPr>
        <w:tabs>
          <w:tab w:val="left" w:pos="0"/>
        </w:tabs>
        <w:ind w:left="402" w:right="284"/>
        <w:jc w:val="both"/>
      </w:pPr>
      <w:r w:rsidRPr="00E56EFD">
        <w:t>Ubezpieczenie mienia od ognia i innych żywiołów</w:t>
      </w:r>
    </w:p>
    <w:p w:rsidR="006D7A83" w:rsidRPr="00E56EFD" w:rsidRDefault="006D7A83" w:rsidP="00CF4D2E">
      <w:pPr>
        <w:numPr>
          <w:ilvl w:val="0"/>
          <w:numId w:val="38"/>
        </w:numPr>
        <w:tabs>
          <w:tab w:val="left" w:pos="0"/>
        </w:tabs>
        <w:ind w:left="402" w:right="284"/>
        <w:jc w:val="both"/>
      </w:pPr>
      <w:r w:rsidRPr="00E56EFD">
        <w:t>Ubezpieczenie szyb i przedmiotów szklanych od stłuczenia</w:t>
      </w:r>
    </w:p>
    <w:p w:rsidR="006D7A83" w:rsidRPr="00E56EFD" w:rsidRDefault="006D7A83" w:rsidP="00CF4D2E">
      <w:pPr>
        <w:numPr>
          <w:ilvl w:val="0"/>
          <w:numId w:val="38"/>
        </w:numPr>
        <w:tabs>
          <w:tab w:val="left" w:pos="0"/>
        </w:tabs>
        <w:ind w:left="402" w:right="284"/>
        <w:jc w:val="both"/>
      </w:pPr>
      <w:r w:rsidRPr="00E56EFD">
        <w:t>Ubezpieczenie mienia od kradzieży z włamaniem i rabunku oraz ryzyka dewastacji</w:t>
      </w:r>
    </w:p>
    <w:p w:rsidR="006D7A83" w:rsidRPr="00E56EFD" w:rsidRDefault="006D7A83" w:rsidP="00CF4D2E">
      <w:pPr>
        <w:numPr>
          <w:ilvl w:val="0"/>
          <w:numId w:val="38"/>
        </w:numPr>
        <w:tabs>
          <w:tab w:val="left" w:pos="0"/>
        </w:tabs>
        <w:ind w:left="402" w:right="284"/>
        <w:jc w:val="both"/>
      </w:pPr>
      <w:r w:rsidRPr="00E56EFD">
        <w:t>Ubezpieczenie sprzętu elektronicznego w systemie wszystkich ryzyk</w:t>
      </w:r>
    </w:p>
    <w:p w:rsidR="006D7A83" w:rsidRPr="00A96BBE" w:rsidRDefault="006D7A83" w:rsidP="006D7A83">
      <w:pPr>
        <w:tabs>
          <w:tab w:val="left" w:pos="0"/>
        </w:tabs>
        <w:ind w:right="283"/>
        <w:rPr>
          <w:b/>
          <w:color w:val="FF0000"/>
          <w:u w:val="single"/>
        </w:rPr>
      </w:pPr>
    </w:p>
    <w:p w:rsidR="00EA38B1" w:rsidRDefault="00EA38B1" w:rsidP="006D7A83">
      <w:pPr>
        <w:tabs>
          <w:tab w:val="left" w:pos="0"/>
        </w:tabs>
        <w:ind w:right="283"/>
        <w:rPr>
          <w:b/>
          <w:color w:val="FF0000"/>
          <w:sz w:val="28"/>
          <w:szCs w:val="28"/>
          <w:u w:val="single"/>
        </w:rPr>
      </w:pPr>
    </w:p>
    <w:p w:rsidR="006D7A83" w:rsidRDefault="006D7A83" w:rsidP="006D7A83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</w:p>
    <w:p w:rsidR="006D7A83" w:rsidRDefault="006D7A83" w:rsidP="006D7A83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</w:p>
    <w:p w:rsidR="006D7A83" w:rsidRDefault="006D7A83" w:rsidP="006D7A83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Opis</w:t>
      </w:r>
      <w:r w:rsidRPr="00E8120C">
        <w:t xml:space="preserve"> przedmiotu zamówienia zgodnie z załącznikiem do </w:t>
      </w:r>
      <w:r>
        <w:t>specyfikacji warunków zamówienia zwanym dalej „S</w:t>
      </w:r>
      <w:r w:rsidRPr="00E8120C">
        <w:t>WZ</w:t>
      </w:r>
      <w:r>
        <w:t>”</w:t>
      </w:r>
      <w:r w:rsidRPr="00E8120C">
        <w:t>.</w:t>
      </w:r>
    </w:p>
    <w:p w:rsidR="006D7A83" w:rsidRPr="008F1048" w:rsidRDefault="006D7A83" w:rsidP="006D7A83">
      <w:pPr>
        <w:pStyle w:val="Nagwek7"/>
        <w:numPr>
          <w:ilvl w:val="0"/>
          <w:numId w:val="0"/>
        </w:numPr>
        <w:ind w:left="1296" w:hanging="129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Kod </w:t>
      </w:r>
      <w:r w:rsidRPr="009518A7">
        <w:rPr>
          <w:rFonts w:ascii="Times New Roman" w:hAnsi="Times New Roman" w:cs="Times New Roman"/>
          <w:b/>
          <w:bCs/>
        </w:rPr>
        <w:t>CPV: 66.51.00.00-8</w:t>
      </w:r>
    </w:p>
    <w:p w:rsidR="006D7A83" w:rsidRPr="008F1048" w:rsidRDefault="006D7A83" w:rsidP="00EF0229">
      <w:pPr>
        <w:keepNext/>
        <w:tabs>
          <w:tab w:val="left" w:pos="120"/>
        </w:tabs>
        <w:spacing w:before="360" w:after="240"/>
        <w:outlineLvl w:val="0"/>
        <w:rPr>
          <w:b/>
          <w:bCs/>
        </w:rPr>
      </w:pPr>
      <w:r w:rsidRPr="008F1048">
        <w:rPr>
          <w:b/>
          <w:bCs/>
        </w:rPr>
        <w:t>IV.TERMIN WYKONANIA ZAMÓWIENIA</w:t>
      </w:r>
      <w:r w:rsidR="00E56EFD">
        <w:rPr>
          <w:b/>
          <w:bCs/>
        </w:rPr>
        <w:t xml:space="preserve"> DLA ZADAŃ PAKIETU I ORAZ II</w:t>
      </w:r>
    </w:p>
    <w:p w:rsidR="00E56EFD" w:rsidRPr="008F20A7" w:rsidRDefault="00E56EFD" w:rsidP="00E56EFD">
      <w:pPr>
        <w:pStyle w:val="Tekstpodstawowy2"/>
        <w:numPr>
          <w:ilvl w:val="0"/>
          <w:numId w:val="5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8F20A7">
        <w:rPr>
          <w:rFonts w:ascii="Times New Roman" w:hAnsi="Times New Roman" w:cs="Times New Roman"/>
          <w:sz w:val="24"/>
          <w:szCs w:val="24"/>
        </w:rPr>
        <w:t>Terminy wykonania – ubezpieczenie ma obejmować okres od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20A7">
        <w:rPr>
          <w:rFonts w:ascii="Times New Roman" w:hAnsi="Times New Roman" w:cs="Times New Roman"/>
          <w:sz w:val="24"/>
          <w:szCs w:val="24"/>
        </w:rPr>
        <w:t xml:space="preserve">  r. do </w:t>
      </w:r>
      <w:r>
        <w:rPr>
          <w:rFonts w:ascii="Times New Roman" w:hAnsi="Times New Roman" w:cs="Times New Roman"/>
          <w:sz w:val="24"/>
          <w:szCs w:val="24"/>
        </w:rPr>
        <w:t>31.12.2022</w:t>
      </w:r>
      <w:r w:rsidRPr="008F20A7">
        <w:rPr>
          <w:rFonts w:ascii="Times New Roman" w:hAnsi="Times New Roman" w:cs="Times New Roman"/>
          <w:sz w:val="24"/>
          <w:szCs w:val="24"/>
        </w:rPr>
        <w:t xml:space="preserve"> r.tj.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8F20A7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B93" w:rsidRDefault="006D7A83" w:rsidP="00C00B93">
      <w:pPr>
        <w:keepNext/>
        <w:tabs>
          <w:tab w:val="left" w:pos="120"/>
        </w:tabs>
        <w:spacing w:before="360" w:after="240"/>
        <w:outlineLvl w:val="0"/>
        <w:rPr>
          <w:b/>
          <w:bCs/>
          <w:strike/>
        </w:rPr>
      </w:pPr>
      <w:r w:rsidRPr="008F1048">
        <w:rPr>
          <w:b/>
          <w:bCs/>
        </w:rPr>
        <w:t xml:space="preserve">V. </w:t>
      </w:r>
      <w:r w:rsidR="00B03FF9" w:rsidRPr="00B03FF9">
        <w:rPr>
          <w:b/>
          <w:bCs/>
        </w:rPr>
        <w:t xml:space="preserve">WARUNKI UDZIAŁU W POSTĘPOWANIU O UDZIELENIE ZAMÓWIENIA PUBLICZNEGO </w:t>
      </w:r>
      <w:r w:rsidR="00B03FF9" w:rsidRPr="00C00B93">
        <w:rPr>
          <w:b/>
          <w:bCs/>
        </w:rPr>
        <w:t>ORAZ PODSTAWY WYKLUCZENIA</w:t>
      </w:r>
      <w:r w:rsidR="00B03FF9" w:rsidRPr="00C00B93">
        <w:rPr>
          <w:b/>
          <w:bCs/>
          <w:strike/>
        </w:rPr>
        <w:t xml:space="preserve"> </w:t>
      </w:r>
      <w:bookmarkStart w:id="0" w:name="_Toc251307607"/>
      <w:bookmarkStart w:id="1" w:name="_Toc273450021"/>
    </w:p>
    <w:p w:rsidR="00C00B93" w:rsidRPr="00110900" w:rsidRDefault="00C00B93" w:rsidP="00C00B93">
      <w:pPr>
        <w:keepNext/>
        <w:tabs>
          <w:tab w:val="left" w:pos="120"/>
        </w:tabs>
        <w:spacing w:before="360" w:after="240"/>
        <w:outlineLvl w:val="0"/>
        <w:rPr>
          <w:bCs/>
        </w:rPr>
      </w:pPr>
      <w:r>
        <w:rPr>
          <w:bCs/>
        </w:rPr>
        <w:t xml:space="preserve">O </w:t>
      </w:r>
      <w:r w:rsidRPr="00110900">
        <w:rPr>
          <w:bCs/>
        </w:rPr>
        <w:t>udzielenie zamówienia mogą ubiegać się Wykonawcy:</w:t>
      </w:r>
      <w:bookmarkEnd w:id="0"/>
      <w:bookmarkEnd w:id="1"/>
    </w:p>
    <w:p w:rsidR="00C00B93" w:rsidRPr="00C00B93" w:rsidRDefault="00C00B93" w:rsidP="00CF4D2E">
      <w:pPr>
        <w:pStyle w:val="Akapitzlist"/>
        <w:numPr>
          <w:ilvl w:val="0"/>
          <w:numId w:val="27"/>
        </w:numPr>
        <w:jc w:val="both"/>
      </w:pPr>
      <w:r w:rsidRPr="0024214E">
        <w:rPr>
          <w:bCs/>
        </w:rPr>
        <w:t>spełniający warunki określone w art. 112 ust.</w:t>
      </w:r>
      <w:r>
        <w:rPr>
          <w:bCs/>
        </w:rPr>
        <w:t xml:space="preserve"> </w:t>
      </w:r>
      <w:r w:rsidRPr="0024214E">
        <w:rPr>
          <w:bCs/>
        </w:rPr>
        <w:t xml:space="preserve">2 pkt 2 w zakresie posiadania uprawnień do </w:t>
      </w:r>
      <w:r w:rsidRPr="0024214E">
        <w:rPr>
          <w:bCs/>
          <w:color w:val="000000"/>
        </w:rPr>
        <w:t xml:space="preserve">prowadzenia określonej działalności gospodarczej lub zawodowej czyli </w:t>
      </w:r>
      <w:r w:rsidRPr="0024214E">
        <w:rPr>
          <w:bCs/>
          <w:color w:val="000000"/>
        </w:rPr>
        <w:lastRenderedPageBreak/>
        <w:t xml:space="preserve">posiadający zezwolenie na wykonywanie </w:t>
      </w:r>
      <w:r w:rsidRPr="0024214E">
        <w:rPr>
          <w:bCs/>
        </w:rPr>
        <w:t xml:space="preserve">działalności ubezpieczeniowej w zakresie wszystkich grup ryzyk objętych przedmiotem zamówienia, o których  mowa </w:t>
      </w:r>
      <w:r w:rsidRPr="00E36530">
        <w:t>w Ustawie z dnia 11 września 2015 r. o działalności ubezpieczeniowej i reasekuracyjnej  (</w:t>
      </w:r>
      <w:r>
        <w:t>Dz.U. z 2020 r. ze zm</w:t>
      </w:r>
      <w:r w:rsidRPr="00C00B93">
        <w:t xml:space="preserve">.), a w przypadku gdy Wykonawca rozpoczął działalność przed wejściem w życie Ustawy z dnia 28 lipca 1990 r. </w:t>
      </w:r>
      <w:r w:rsidRPr="00C00B93">
        <w:rPr>
          <w:bCs/>
        </w:rPr>
        <w:t xml:space="preserve">o działalności ubezpieczeniowej </w:t>
      </w:r>
      <w:r w:rsidRPr="00C00B93">
        <w:t>(Dz. U. Nr 59, poz. 344 ze zm.) posiada zaświadczenie Ministra Finansów o posiadaniu zgody na wykonywanie działalności ubezpieczeniowej;</w:t>
      </w:r>
    </w:p>
    <w:p w:rsidR="00C00B93" w:rsidRDefault="00C00B93" w:rsidP="00CF4D2E">
      <w:pPr>
        <w:pStyle w:val="Akapitzlist"/>
        <w:numPr>
          <w:ilvl w:val="0"/>
          <w:numId w:val="27"/>
        </w:numPr>
        <w:jc w:val="both"/>
      </w:pPr>
      <w:r w:rsidRPr="00C00B93">
        <w:t>Zamawiający nie precyzuje wymagań w odniesieniu do warunków</w:t>
      </w:r>
      <w:r w:rsidRPr="00E36530">
        <w:t xml:space="preserve"> określonych w art. </w:t>
      </w:r>
      <w:r>
        <w:t>112</w:t>
      </w:r>
      <w:r w:rsidRPr="00E36530">
        <w:t xml:space="preserve"> ust. </w:t>
      </w:r>
      <w:r>
        <w:t>2</w:t>
      </w:r>
      <w:r w:rsidRPr="00E36530">
        <w:t xml:space="preserve"> pkt. </w:t>
      </w:r>
      <w:r>
        <w:t>1, 3 i 4 ustawy;</w:t>
      </w:r>
    </w:p>
    <w:p w:rsidR="00C00B93" w:rsidRDefault="00C00B93" w:rsidP="00CF4D2E">
      <w:pPr>
        <w:pStyle w:val="Akapitzlist"/>
        <w:numPr>
          <w:ilvl w:val="0"/>
          <w:numId w:val="27"/>
        </w:numPr>
        <w:tabs>
          <w:tab w:val="left" w:pos="240"/>
        </w:tabs>
        <w:jc w:val="both"/>
        <w:rPr>
          <w:bCs/>
        </w:rPr>
      </w:pPr>
      <w:r w:rsidRPr="0024214E">
        <w:rPr>
          <w:bCs/>
        </w:rPr>
        <w:t>wobec których nie zachodzą przesłanki skutkujące wykluczeniem z postępowania określone w art. 108 ustawy.</w:t>
      </w:r>
    </w:p>
    <w:p w:rsidR="00C00B93" w:rsidRDefault="00C00B93" w:rsidP="00C00B93">
      <w:pPr>
        <w:keepNext/>
        <w:tabs>
          <w:tab w:val="left" w:pos="120"/>
        </w:tabs>
        <w:spacing w:before="360" w:after="240"/>
        <w:outlineLvl w:val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PODSTAWY WYKLUCZENIA</w:t>
      </w:r>
      <w:r w:rsidRPr="008F1048">
        <w:rPr>
          <w:b/>
          <w:bCs/>
        </w:rPr>
        <w:t xml:space="preserve"> </w:t>
      </w:r>
    </w:p>
    <w:p w:rsidR="00C00B93" w:rsidRPr="004472EE" w:rsidRDefault="00C00B93" w:rsidP="00CF4D2E">
      <w:pPr>
        <w:pStyle w:val="Akapitzlist"/>
        <w:numPr>
          <w:ilvl w:val="0"/>
          <w:numId w:val="31"/>
        </w:numPr>
        <w:tabs>
          <w:tab w:val="left" w:pos="240"/>
        </w:tabs>
        <w:ind w:hanging="644"/>
        <w:jc w:val="both"/>
        <w:rPr>
          <w:bCs/>
        </w:rPr>
      </w:pPr>
      <w:r w:rsidRPr="004472EE">
        <w:rPr>
          <w:bCs/>
        </w:rPr>
        <w:t>Z postępowania o udzielenie zamówienia wyklucza się, z zastrzeżeniem art. 110 ust.2 Pzp, Wykonawcę:</w:t>
      </w:r>
    </w:p>
    <w:p w:rsidR="00C00B93" w:rsidRPr="004472EE" w:rsidRDefault="00C00B93" w:rsidP="00C00B93">
      <w:pPr>
        <w:pStyle w:val="p1"/>
        <w:shd w:val="clear" w:color="auto" w:fill="FFFFFF"/>
        <w:spacing w:before="0" w:beforeAutospacing="0" w:after="0" w:afterAutospacing="0"/>
        <w:ind w:left="714" w:hanging="357"/>
        <w:jc w:val="both"/>
      </w:pPr>
      <w:r w:rsidRPr="004472EE">
        <w:t>1) będącego osobą fizyczną, którego prawomocnie skazano za przestępstwo: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a) udziału w zorganizowanej grupie przestępczej albo związku mającym na celu popełnienie przestępstwa lub przestępstwa skarbowego, o którym mowa w </w:t>
      </w:r>
      <w:hyperlink r:id="rId10" w:anchor="ap_258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art. 258 Kodeksu karnego</w:t>
        </w:r>
      </w:hyperlink>
      <w:r w:rsidRPr="004472EE">
        <w:t>,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b) handlu ludźmi, o którym mowa w </w:t>
      </w:r>
      <w:hyperlink r:id="rId11" w:anchor="ap_189.a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art. 189a Kodeksu karnego</w:t>
        </w:r>
      </w:hyperlink>
      <w:r w:rsidRPr="004472EE">
        <w:t>,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c) o którym mowa w art. 228–230a, </w:t>
      </w:r>
      <w:hyperlink r:id="rId12" w:anchor="ap_250.a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art. 250a Kodeksu karnego</w:t>
        </w:r>
      </w:hyperlink>
      <w:r w:rsidRPr="004472EE">
        <w:t> lub w art. 46 lub art. 48 ustawy z dnia 25 czerwca 2010 r. o sporcie,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d) finansowania przestępstwa o charakterze terrorystycznym, o którym mowa w </w:t>
      </w:r>
      <w:hyperlink r:id="rId13" w:anchor="ap_165.a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art. 165a Kodeksu karnego</w:t>
        </w:r>
      </w:hyperlink>
      <w:r w:rsidRPr="004472EE">
        <w:t>, lub przestępstwo udaremniania lub utrudniania stwierdzenia przestępnego pochodzenia pieniędzy lub ukrywania ich pochodzenia, o którym mowa w </w:t>
      </w:r>
      <w:hyperlink r:id="rId14" w:anchor="ap_299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art. 299 Kodeksu karnego</w:t>
        </w:r>
      </w:hyperlink>
      <w:r w:rsidRPr="004472EE">
        <w:t>,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e) o charakterze terrorystycznym, o którym mowa w </w:t>
      </w:r>
      <w:hyperlink r:id="rId15" w:anchor="ap_115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art. 115 § 20 Kodeksu karnego</w:t>
        </w:r>
      </w:hyperlink>
      <w:r w:rsidRPr="004472EE">
        <w:t>, lub mające na celu popełnienie tego przestępstwa,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f) </w:t>
      </w:r>
      <w:r w:rsidRPr="00AB7E12">
        <w:rPr>
          <w:bCs/>
        </w:rPr>
        <w:t>powierzenia wykonywania pracy małoletniemu cudzoziemcowi</w:t>
      </w:r>
      <w:r w:rsidRPr="00AB7E12">
        <w:t>, o</w:t>
      </w:r>
      <w:r w:rsidRPr="004472EE">
        <w:t xml:space="preserve"> którym mowa w </w:t>
      </w:r>
      <w:hyperlink r:id="rId16" w:anchor="ap_9" w:tgtFrame="_blank" w:tooltip="USTAWA z dnia 15 czerwca 2012 r. o skutkach powierzania wykonywania pracy cudzoziemcom przebywającym wbrew przepisom na terytorium Rzeczypospolitej Polskiej" w:history="1">
        <w:r w:rsidRPr="004472EE">
          <w:rPr>
            <w:rStyle w:val="Hipercze"/>
            <w:color w:val="auto"/>
            <w:u w:val="none"/>
          </w:rPr>
          <w:t>art. 9 ust. 2 ustawy z dnia 15 czerwca 2012 r. o skutkach powierzania wykonywania pracy cudzoziemcom przebywającym wbrew przepisom na terytorium Rzeczypospolitej Polskiej</w:t>
        </w:r>
      </w:hyperlink>
      <w:r w:rsidRPr="004472EE">
        <w:t> (Dz. U. poz. 769),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g) przeciwko obrotowi gospodarczemu, o których mowa w art. 296–307 </w:t>
      </w:r>
      <w:hyperlink r:id="rId17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Kodeksu karnego</w:t>
        </w:r>
      </w:hyperlink>
      <w:r w:rsidRPr="004472EE">
        <w:t>, przestępstwo oszustwa, o którym mowa w art. 286 </w:t>
      </w:r>
      <w:hyperlink r:id="rId18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Kodeksu karnego</w:t>
        </w:r>
      </w:hyperlink>
      <w:r w:rsidRPr="004472EE">
        <w:t>, przestępstwo przeciwko wiarygodności dokumentów, o których mowa w art. 270–277d </w:t>
      </w:r>
      <w:hyperlink r:id="rId19" w:tgtFrame="_blank" w:tooltip="USTAWA z dnia 6 czerwca 1997 r. Kodeks karny" w:history="1">
        <w:r w:rsidRPr="004472EE">
          <w:rPr>
            <w:rStyle w:val="Hipercze"/>
            <w:color w:val="auto"/>
            <w:u w:val="none"/>
          </w:rPr>
          <w:t>Kodeksu karnego</w:t>
        </w:r>
      </w:hyperlink>
      <w:r w:rsidRPr="004472EE">
        <w:t>, lub przestępstwo skarbowe,</w:t>
      </w:r>
    </w:p>
    <w:p w:rsidR="00C00B93" w:rsidRPr="004472EE" w:rsidRDefault="00C00B93" w:rsidP="00C00B93">
      <w:pPr>
        <w:pStyle w:val="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h) o którym mowa w art. 9 ust. 1 i 3 lub art. 10 ustawy z dnia 15 czerwca 2012 r. o skutkach powierzania wykonywania pracy cudzoziemcom przebywającym wbrew przepisom na terytorium Rzeczypospolitej Polskiej</w:t>
      </w:r>
    </w:p>
    <w:p w:rsidR="00C00B93" w:rsidRPr="004472EE" w:rsidRDefault="00C00B93" w:rsidP="00C00B93">
      <w:pPr>
        <w:pStyle w:val="nop2"/>
        <w:shd w:val="clear" w:color="auto" w:fill="FFFFFF"/>
        <w:spacing w:before="0" w:beforeAutospacing="0" w:after="0" w:afterAutospacing="0"/>
        <w:ind w:left="720"/>
        <w:jc w:val="both"/>
      </w:pPr>
      <w:r w:rsidRPr="004472EE">
        <w:t>– lub za odpowiedni czyn zabroniony określony w przepisach prawa obcego;</w:t>
      </w:r>
    </w:p>
    <w:p w:rsidR="00C00B93" w:rsidRPr="004472EE" w:rsidRDefault="00C00B93" w:rsidP="00CF4D2E">
      <w:pPr>
        <w:pStyle w:val="p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4472EE">
        <w:t xml:space="preserve">jeżeli urzędującego członka jego organu zarządzającego lub nadzorczego, wspólnika spółki w spółce jawnej lub partnerskiej albo komplementariusza w spółce </w:t>
      </w:r>
      <w:r w:rsidRPr="004472EE">
        <w:lastRenderedPageBreak/>
        <w:t>komandytowej lub komandytowo-akcyjnej lub prokurenta prawomocnie skazano za przestępstwo, o którym mowa w pkt 1;</w:t>
      </w:r>
    </w:p>
    <w:p w:rsidR="00C00B93" w:rsidRPr="004472EE" w:rsidRDefault="00C00B93" w:rsidP="00CF4D2E">
      <w:pPr>
        <w:pStyle w:val="p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4472EE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00B93" w:rsidRPr="004472EE" w:rsidRDefault="00C00B93" w:rsidP="00CF4D2E">
      <w:pPr>
        <w:pStyle w:val="p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4472EE">
        <w:t>wobec którego </w:t>
      </w:r>
      <w:r w:rsidRPr="00AB7E12">
        <w:rPr>
          <w:bCs/>
        </w:rPr>
        <w:t>prawomocnie</w:t>
      </w:r>
      <w:r w:rsidRPr="004472EE">
        <w:t> orzeczono zakaz ubiegania się o zamówienia publiczne;</w:t>
      </w:r>
    </w:p>
    <w:p w:rsidR="00C00B93" w:rsidRPr="004472EE" w:rsidRDefault="00C00B93" w:rsidP="00CF4D2E">
      <w:pPr>
        <w:pStyle w:val="p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4472EE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00B93" w:rsidRPr="00EF342E" w:rsidRDefault="00C00B93" w:rsidP="00CF4D2E">
      <w:pPr>
        <w:pStyle w:val="p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472EE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4472EE">
        <w:rPr>
          <w:rFonts w:ascii="Roboto" w:hAnsi="Roboto"/>
          <w:sz w:val="23"/>
          <w:szCs w:val="23"/>
        </w:rPr>
        <w:t>.</w:t>
      </w:r>
    </w:p>
    <w:p w:rsidR="00C00B93" w:rsidRPr="00A54407" w:rsidRDefault="00C00B93" w:rsidP="00C00B93">
      <w:pPr>
        <w:tabs>
          <w:tab w:val="left" w:pos="240"/>
          <w:tab w:val="left" w:pos="993"/>
        </w:tabs>
        <w:jc w:val="both"/>
        <w:rPr>
          <w:bCs/>
        </w:rPr>
      </w:pPr>
    </w:p>
    <w:p w:rsidR="00C00B93" w:rsidRPr="00C00B93" w:rsidRDefault="00C00B93" w:rsidP="00CF4D2E">
      <w:pPr>
        <w:pStyle w:val="Akapitzlist"/>
        <w:numPr>
          <w:ilvl w:val="0"/>
          <w:numId w:val="31"/>
        </w:numPr>
        <w:tabs>
          <w:tab w:val="left" w:pos="240"/>
        </w:tabs>
        <w:ind w:left="709"/>
        <w:jc w:val="both"/>
        <w:rPr>
          <w:bCs/>
        </w:rPr>
      </w:pPr>
      <w:r w:rsidRPr="00C00B93">
        <w:rPr>
          <w:bCs/>
        </w:rPr>
        <w:t xml:space="preserve">Wykonawca nie podlega wykluczeniu na podstawie art. 108 ust. 1 pkt 1, 2, 5  jeżeli na podstawie art. 110 ust. 2 ustawy udowodni Zamawiającemu, że spełnił łącznie następujące przesłanki: </w:t>
      </w:r>
    </w:p>
    <w:p w:rsidR="00C00B93" w:rsidRPr="00C00B93" w:rsidRDefault="00C00B93" w:rsidP="00CF4D2E">
      <w:pPr>
        <w:pStyle w:val="Tekstpodstawowy"/>
        <w:numPr>
          <w:ilvl w:val="0"/>
          <w:numId w:val="29"/>
        </w:numPr>
        <w:ind w:left="714" w:hanging="357"/>
        <w:jc w:val="both"/>
        <w:rPr>
          <w:sz w:val="24"/>
          <w:szCs w:val="24"/>
        </w:rPr>
      </w:pPr>
      <w:r w:rsidRPr="00C00B93">
        <w:rPr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:rsidR="00C00B93" w:rsidRPr="00C00B93" w:rsidRDefault="00C00B93" w:rsidP="00CF4D2E">
      <w:pPr>
        <w:pStyle w:val="Tekstpodstawowy"/>
        <w:numPr>
          <w:ilvl w:val="0"/>
          <w:numId w:val="29"/>
        </w:numPr>
        <w:ind w:left="714" w:hanging="357"/>
        <w:jc w:val="both"/>
        <w:rPr>
          <w:sz w:val="24"/>
          <w:szCs w:val="24"/>
        </w:rPr>
      </w:pPr>
      <w:r w:rsidRPr="00C00B93">
        <w:rPr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C00B93" w:rsidRPr="00C00B93" w:rsidRDefault="00C00B93" w:rsidP="00CF4D2E">
      <w:pPr>
        <w:pStyle w:val="Tekstpodstawowy"/>
        <w:numPr>
          <w:ilvl w:val="0"/>
          <w:numId w:val="29"/>
        </w:numPr>
        <w:ind w:left="714" w:hanging="357"/>
        <w:jc w:val="both"/>
        <w:rPr>
          <w:sz w:val="24"/>
          <w:szCs w:val="24"/>
        </w:rPr>
      </w:pPr>
      <w:r w:rsidRPr="00C00B93">
        <w:rPr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:rsidR="00C00B93" w:rsidRPr="00C00B93" w:rsidRDefault="00C00B93" w:rsidP="00CF4D2E">
      <w:pPr>
        <w:pStyle w:val="Tekstpodstawowy"/>
        <w:numPr>
          <w:ilvl w:val="0"/>
          <w:numId w:val="28"/>
        </w:numPr>
        <w:ind w:right="20"/>
        <w:jc w:val="both"/>
        <w:rPr>
          <w:sz w:val="24"/>
          <w:szCs w:val="24"/>
        </w:rPr>
      </w:pPr>
      <w:r w:rsidRPr="00C00B93">
        <w:rPr>
          <w:sz w:val="24"/>
          <w:szCs w:val="24"/>
        </w:rPr>
        <w:t>zerwał wszelkie powiązania z osobami lub podmiotami odpowiedzialnymi za nieprawidłowe postępowanie wykonawcy,</w:t>
      </w:r>
    </w:p>
    <w:p w:rsidR="00C00B93" w:rsidRPr="00C00B93" w:rsidRDefault="00C00B93" w:rsidP="00CF4D2E">
      <w:pPr>
        <w:pStyle w:val="Tekstpodstawowy"/>
        <w:numPr>
          <w:ilvl w:val="0"/>
          <w:numId w:val="28"/>
        </w:numPr>
        <w:ind w:right="20"/>
        <w:jc w:val="both"/>
        <w:rPr>
          <w:sz w:val="24"/>
          <w:szCs w:val="24"/>
        </w:rPr>
      </w:pPr>
      <w:r w:rsidRPr="00C00B93">
        <w:rPr>
          <w:sz w:val="24"/>
          <w:szCs w:val="24"/>
        </w:rPr>
        <w:t>zreorganizował personel,</w:t>
      </w:r>
    </w:p>
    <w:p w:rsidR="00C00B93" w:rsidRPr="00C00B93" w:rsidRDefault="00C00B93" w:rsidP="00CF4D2E">
      <w:pPr>
        <w:pStyle w:val="Tekstpodstawowy"/>
        <w:numPr>
          <w:ilvl w:val="0"/>
          <w:numId w:val="28"/>
        </w:numPr>
        <w:ind w:right="20"/>
        <w:jc w:val="both"/>
        <w:rPr>
          <w:sz w:val="24"/>
          <w:szCs w:val="24"/>
        </w:rPr>
      </w:pPr>
      <w:r w:rsidRPr="00C00B93">
        <w:rPr>
          <w:sz w:val="24"/>
          <w:szCs w:val="24"/>
        </w:rPr>
        <w:t>wdrożył system sprawozdawczości i kontroli,</w:t>
      </w:r>
    </w:p>
    <w:p w:rsidR="00C00B93" w:rsidRPr="00C00B93" w:rsidRDefault="00C00B93" w:rsidP="00CF4D2E">
      <w:pPr>
        <w:pStyle w:val="Tekstpodstawowy"/>
        <w:numPr>
          <w:ilvl w:val="0"/>
          <w:numId w:val="28"/>
        </w:numPr>
        <w:ind w:right="20"/>
        <w:jc w:val="both"/>
        <w:rPr>
          <w:sz w:val="24"/>
          <w:szCs w:val="24"/>
        </w:rPr>
      </w:pPr>
      <w:r w:rsidRPr="00C00B93">
        <w:rPr>
          <w:sz w:val="24"/>
          <w:szCs w:val="24"/>
        </w:rPr>
        <w:t>utworzył struktury audytu wewnętrznego do monitorowania przestrzegania przepisów, wewnętrznych regulacji lub standardów,</w:t>
      </w:r>
    </w:p>
    <w:p w:rsidR="00C00B93" w:rsidRPr="00C00B93" w:rsidRDefault="00C00B93" w:rsidP="00CF4D2E">
      <w:pPr>
        <w:pStyle w:val="Tekstpodstawowy"/>
        <w:numPr>
          <w:ilvl w:val="0"/>
          <w:numId w:val="28"/>
        </w:numPr>
        <w:ind w:right="20"/>
        <w:jc w:val="both"/>
        <w:rPr>
          <w:sz w:val="24"/>
          <w:szCs w:val="24"/>
        </w:rPr>
      </w:pPr>
      <w:r w:rsidRPr="00C00B93">
        <w:rPr>
          <w:sz w:val="24"/>
          <w:szCs w:val="24"/>
        </w:rPr>
        <w:lastRenderedPageBreak/>
        <w:t>wprowadził wewnętrzne regulacje dotyczące odpowiedzialności i odszkodowań za 3. nieprzestrzeganie przepisów, wewnętrznych regulacji lub standardów.</w:t>
      </w:r>
    </w:p>
    <w:p w:rsidR="00C00B93" w:rsidRPr="00F753F1" w:rsidRDefault="00C00B93" w:rsidP="00CF4D2E">
      <w:pPr>
        <w:pStyle w:val="Tekstpodstawowy"/>
        <w:numPr>
          <w:ilvl w:val="0"/>
          <w:numId w:val="31"/>
        </w:numPr>
        <w:ind w:right="20"/>
        <w:jc w:val="both"/>
        <w:rPr>
          <w:sz w:val="24"/>
          <w:szCs w:val="24"/>
        </w:rPr>
      </w:pPr>
      <w:r w:rsidRPr="005D0822">
        <w:rPr>
          <w:sz w:val="24"/>
          <w:szCs w:val="24"/>
        </w:rPr>
        <w:t>Zamawiający ocenia, czy podjęte przez wykonawcę czynności</w:t>
      </w:r>
      <w:r>
        <w:rPr>
          <w:sz w:val="24"/>
          <w:szCs w:val="24"/>
        </w:rPr>
        <w:t>, o których mowa w ust. 2,</w:t>
      </w:r>
      <w:r w:rsidRPr="005D0822">
        <w:rPr>
          <w:sz w:val="24"/>
          <w:szCs w:val="24"/>
        </w:rPr>
        <w:t xml:space="preserve"> są wystarczające do wykazania jego rzetelności, uwzględniając wagę i szczególne okoliczności czynu wykonawcy</w:t>
      </w:r>
      <w:r>
        <w:rPr>
          <w:sz w:val="24"/>
          <w:szCs w:val="24"/>
        </w:rPr>
        <w:t>. Jeżeli podjęte przez wykonawcę czynności, o których mowa w ust. 2, nie są</w:t>
      </w:r>
      <w:r w:rsidRPr="005D0822">
        <w:rPr>
          <w:sz w:val="24"/>
          <w:szCs w:val="24"/>
        </w:rPr>
        <w:t xml:space="preserve"> wystarczające</w:t>
      </w:r>
      <w:r>
        <w:rPr>
          <w:sz w:val="24"/>
          <w:szCs w:val="24"/>
        </w:rPr>
        <w:t xml:space="preserve"> do wykazania jego rzetelności</w:t>
      </w:r>
      <w:r w:rsidRPr="005D08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zamawiający </w:t>
      </w:r>
      <w:r w:rsidRPr="005D0822">
        <w:rPr>
          <w:sz w:val="24"/>
          <w:szCs w:val="24"/>
        </w:rPr>
        <w:t>wyklucza wykonawcę.</w:t>
      </w:r>
    </w:p>
    <w:p w:rsidR="00C00B93" w:rsidRPr="00C00B93" w:rsidRDefault="00C00B93" w:rsidP="0098372A">
      <w:pPr>
        <w:pStyle w:val="Akapitzlist"/>
        <w:tabs>
          <w:tab w:val="left" w:pos="240"/>
        </w:tabs>
        <w:ind w:left="720"/>
        <w:jc w:val="both"/>
        <w:rPr>
          <w:bCs/>
        </w:rPr>
      </w:pPr>
    </w:p>
    <w:p w:rsidR="006D7A83" w:rsidRPr="008F1048" w:rsidRDefault="006D7A83" w:rsidP="0098372A">
      <w:pPr>
        <w:tabs>
          <w:tab w:val="left" w:pos="120"/>
        </w:tabs>
        <w:spacing w:before="360" w:after="240"/>
        <w:outlineLvl w:val="0"/>
        <w:rPr>
          <w:b/>
          <w:bCs/>
        </w:rPr>
      </w:pPr>
      <w:bookmarkStart w:id="2" w:name="_Toc251307615"/>
      <w:bookmarkStart w:id="3" w:name="_Toc256838689"/>
      <w:bookmarkStart w:id="4" w:name="_Toc273450028"/>
      <w:r w:rsidRPr="008F1048">
        <w:rPr>
          <w:b/>
          <w:bCs/>
        </w:rPr>
        <w:t xml:space="preserve">VI. WYKAZ </w:t>
      </w:r>
      <w:r>
        <w:rPr>
          <w:b/>
          <w:bCs/>
        </w:rPr>
        <w:t>PODMIOTOWYCH ŚRODKÓW DOWODOWYCH</w:t>
      </w:r>
      <w:r w:rsidRPr="008F1048">
        <w:rPr>
          <w:b/>
          <w:bCs/>
        </w:rPr>
        <w:t xml:space="preserve"> </w:t>
      </w:r>
    </w:p>
    <w:bookmarkEnd w:id="2"/>
    <w:bookmarkEnd w:id="3"/>
    <w:bookmarkEnd w:id="4"/>
    <w:p w:rsidR="00B55DD6" w:rsidRDefault="00B55DD6" w:rsidP="00CF4D2E">
      <w:pPr>
        <w:numPr>
          <w:ilvl w:val="0"/>
          <w:numId w:val="11"/>
        </w:numPr>
        <w:tabs>
          <w:tab w:val="left" w:pos="240"/>
        </w:tabs>
        <w:ind w:left="357" w:hanging="357"/>
        <w:jc w:val="both"/>
        <w:rPr>
          <w:bCs/>
        </w:rPr>
      </w:pPr>
      <w:r w:rsidRPr="00AE70D6">
        <w:rPr>
          <w:bCs/>
        </w:rPr>
        <w:t>Wykonawcy w celu potwierdzenia spełniania warunków udziału w postępowaniu</w:t>
      </w:r>
      <w:r>
        <w:rPr>
          <w:bCs/>
        </w:rPr>
        <w:t xml:space="preserve"> </w:t>
      </w:r>
      <w:r w:rsidRPr="00AE70D6">
        <w:rPr>
          <w:bCs/>
        </w:rPr>
        <w:t>zobowiązani są do złożenia następujących środków dowodowych:</w:t>
      </w:r>
      <w:bookmarkStart w:id="5" w:name="_Hlk60137673"/>
    </w:p>
    <w:p w:rsidR="00B55DD6" w:rsidRPr="003D11C4" w:rsidRDefault="00B55DD6" w:rsidP="00CF4D2E">
      <w:pPr>
        <w:pStyle w:val="Akapitzlist"/>
        <w:numPr>
          <w:ilvl w:val="0"/>
          <w:numId w:val="25"/>
        </w:numPr>
        <w:tabs>
          <w:tab w:val="left" w:pos="240"/>
        </w:tabs>
        <w:jc w:val="both"/>
        <w:rPr>
          <w:bCs/>
        </w:rPr>
      </w:pPr>
      <w:bookmarkStart w:id="6" w:name="_Hlk68603357"/>
      <w:r w:rsidRPr="00695BBF">
        <w:rPr>
          <w:bCs/>
          <w:color w:val="000000" w:themeColor="text1"/>
        </w:rPr>
        <w:t>Oświadczenie o</w:t>
      </w:r>
      <w:r w:rsidRPr="00695BBF">
        <w:rPr>
          <w:bCs/>
          <w:color w:val="00B050"/>
        </w:rPr>
        <w:t xml:space="preserve"> </w:t>
      </w:r>
      <w:r w:rsidRPr="00695BBF">
        <w:rPr>
          <w:bCs/>
          <w:color w:val="000000"/>
        </w:rPr>
        <w:t xml:space="preserve">posiadaniu zezwolenia na wykonywanie </w:t>
      </w:r>
      <w:r w:rsidRPr="00695BBF">
        <w:rPr>
          <w:bCs/>
        </w:rPr>
        <w:t xml:space="preserve">działalności ubezpieczeniowej w zakresie wszystkich grup ryzyk objętych przedmiotem zamówienia, o których  mowa </w:t>
      </w:r>
      <w:r w:rsidRPr="00AE70D6">
        <w:t xml:space="preserve">w </w:t>
      </w:r>
      <w:r>
        <w:t>u</w:t>
      </w:r>
      <w:r w:rsidRPr="00AE70D6">
        <w:t>stawie z dnia 11 września 2015 r. o działalności ubezpieczeniowej i reasekuracyjnej  (Dz.U. z 2020 r. z</w:t>
      </w:r>
      <w:r>
        <w:t xml:space="preserve">e zm.); </w:t>
      </w:r>
    </w:p>
    <w:p w:rsidR="00B55DD6" w:rsidRPr="00B55DD6" w:rsidRDefault="00B55DD6" w:rsidP="0098372A">
      <w:pPr>
        <w:pStyle w:val="Akapitzlist"/>
        <w:tabs>
          <w:tab w:val="left" w:pos="240"/>
        </w:tabs>
        <w:ind w:left="720"/>
        <w:jc w:val="both"/>
        <w:rPr>
          <w:bCs/>
        </w:rPr>
      </w:pPr>
      <w:r w:rsidRPr="00B55DD6">
        <w:t xml:space="preserve">W przypadku gdy Wykonawca rozpoczął działalność przed wejściem w życie Ustawy z dnia 28 lipca 1990 r. </w:t>
      </w:r>
      <w:r w:rsidRPr="00B55DD6">
        <w:rPr>
          <w:bCs/>
        </w:rPr>
        <w:t xml:space="preserve">o działalności ubezpieczeniowej </w:t>
      </w:r>
      <w:r w:rsidRPr="00B55DD6">
        <w:t>(Dz. U. Nr 59, poz. 344 ze zm.) zaświadczenie wydane przez Ministra Finansów o posiadaniu zgody na wykonywanie działalności ubezpieczeniowej;</w:t>
      </w:r>
    </w:p>
    <w:bookmarkEnd w:id="5"/>
    <w:bookmarkEnd w:id="6"/>
    <w:p w:rsidR="00B55DD6" w:rsidRDefault="00B55DD6" w:rsidP="00CF4D2E">
      <w:pPr>
        <w:pStyle w:val="Akapitzlist"/>
        <w:numPr>
          <w:ilvl w:val="0"/>
          <w:numId w:val="25"/>
        </w:numPr>
        <w:tabs>
          <w:tab w:val="left" w:pos="240"/>
        </w:tabs>
        <w:jc w:val="both"/>
        <w:rPr>
          <w:bCs/>
        </w:rPr>
      </w:pPr>
      <w:r w:rsidRPr="00695BBF">
        <w:rPr>
          <w:bCs/>
        </w:rPr>
        <w:t xml:space="preserve">Oświadczenie o spełnianiu przez Wykonawcę warunków udziału w postępowaniu oraz </w:t>
      </w:r>
      <w:r w:rsidRPr="00695BBF">
        <w:rPr>
          <w:bCs/>
        </w:rPr>
        <w:br/>
        <w:t>o braku zachodzenia wobec Wykonawcy przesłanek określonych w art. 108 ustawy skutkujących wykluczeniem z postępowania.</w:t>
      </w:r>
    </w:p>
    <w:p w:rsidR="00B55DD6" w:rsidRPr="00695BBF" w:rsidRDefault="00B55DD6" w:rsidP="0098372A">
      <w:pPr>
        <w:pStyle w:val="Akapitzlist"/>
        <w:tabs>
          <w:tab w:val="left" w:pos="240"/>
        </w:tabs>
        <w:ind w:left="720"/>
        <w:jc w:val="both"/>
        <w:rPr>
          <w:bCs/>
        </w:rPr>
      </w:pPr>
    </w:p>
    <w:p w:rsidR="00B55DD6" w:rsidRDefault="00B55DD6" w:rsidP="00CF4D2E">
      <w:pPr>
        <w:numPr>
          <w:ilvl w:val="0"/>
          <w:numId w:val="11"/>
        </w:numPr>
        <w:tabs>
          <w:tab w:val="left" w:pos="240"/>
        </w:tabs>
        <w:ind w:left="357" w:hanging="357"/>
        <w:jc w:val="both"/>
        <w:rPr>
          <w:bCs/>
        </w:rPr>
      </w:pPr>
      <w:bookmarkStart w:id="7" w:name="_Toc256838688"/>
      <w:bookmarkStart w:id="8" w:name="_Toc273450027"/>
      <w:bookmarkStart w:id="9" w:name="_Toc251307614"/>
      <w:r w:rsidRPr="00AE70D6">
        <w:rPr>
          <w:bCs/>
        </w:rPr>
        <w:t>Wykonawcy występujący wspólnie w rozumieniu art. 58 ustawy</w:t>
      </w:r>
      <w:bookmarkEnd w:id="7"/>
      <w:bookmarkEnd w:id="8"/>
      <w:bookmarkEnd w:id="9"/>
      <w:r>
        <w:rPr>
          <w:bCs/>
        </w:rPr>
        <w:t>.</w:t>
      </w:r>
    </w:p>
    <w:p w:rsidR="00B55DD6" w:rsidRPr="00695BBF" w:rsidRDefault="00B55DD6" w:rsidP="00CF4D2E">
      <w:pPr>
        <w:pStyle w:val="Akapitzlist"/>
        <w:numPr>
          <w:ilvl w:val="0"/>
          <w:numId w:val="26"/>
        </w:numPr>
        <w:tabs>
          <w:tab w:val="left" w:pos="240"/>
        </w:tabs>
        <w:jc w:val="both"/>
        <w:rPr>
          <w:bCs/>
        </w:rPr>
      </w:pPr>
      <w:r w:rsidRPr="00695BBF">
        <w:t xml:space="preserve">Wykonawcy występujący wspólnie ustanawiają pełnomocnika do reprezentowania ich </w:t>
      </w:r>
      <w:r w:rsidRPr="00695BBF">
        <w:br/>
        <w:t xml:space="preserve">w postępowaniu o udzieleniu zamówienia albo do reprezentowania w postępowaniu </w:t>
      </w:r>
      <w:r w:rsidRPr="00695BBF">
        <w:br/>
        <w:t>i zawarcia umowy w sprawie zamówienia publicznego.</w:t>
      </w:r>
    </w:p>
    <w:p w:rsidR="00B55DD6" w:rsidRPr="00695BBF" w:rsidRDefault="00B55DD6" w:rsidP="00CF4D2E">
      <w:pPr>
        <w:pStyle w:val="Akapitzlist"/>
        <w:numPr>
          <w:ilvl w:val="0"/>
          <w:numId w:val="26"/>
        </w:numPr>
        <w:tabs>
          <w:tab w:val="left" w:pos="240"/>
        </w:tabs>
        <w:jc w:val="both"/>
        <w:rPr>
          <w:bCs/>
        </w:rPr>
      </w:pPr>
      <w:r w:rsidRPr="00697757">
        <w:t>Każdy z Wykonawców, którzy wspólnie ubiegają się o zamówienie zobowiązany jest złożyć  oświadczenie potwierdzające, że spełnia warunki udziału w postępowaniu.</w:t>
      </w:r>
    </w:p>
    <w:p w:rsidR="00B55DD6" w:rsidRPr="00695BBF" w:rsidRDefault="00B55DD6" w:rsidP="00CF4D2E">
      <w:pPr>
        <w:pStyle w:val="Akapitzlist"/>
        <w:numPr>
          <w:ilvl w:val="0"/>
          <w:numId w:val="26"/>
        </w:numPr>
        <w:tabs>
          <w:tab w:val="left" w:pos="240"/>
        </w:tabs>
        <w:jc w:val="both"/>
        <w:rPr>
          <w:bCs/>
        </w:rPr>
      </w:pPr>
      <w:r w:rsidRPr="0004759B">
        <w:t xml:space="preserve">Wszelka korespondencja </w:t>
      </w:r>
      <w:r>
        <w:t xml:space="preserve">odbywać się </w:t>
      </w:r>
      <w:r w:rsidRPr="0004759B">
        <w:t>będ</w:t>
      </w:r>
      <w:r>
        <w:t>zie</w:t>
      </w:r>
      <w:r w:rsidRPr="0004759B">
        <w:t xml:space="preserve"> wyłącznie z pełnomocnikiem.</w:t>
      </w:r>
    </w:p>
    <w:p w:rsidR="00B55DD6" w:rsidRPr="00695BBF" w:rsidRDefault="00B55DD6" w:rsidP="00CF4D2E">
      <w:pPr>
        <w:pStyle w:val="Akapitzlist"/>
        <w:numPr>
          <w:ilvl w:val="0"/>
          <w:numId w:val="26"/>
        </w:numPr>
        <w:tabs>
          <w:tab w:val="left" w:pos="240"/>
        </w:tabs>
        <w:jc w:val="both"/>
        <w:rPr>
          <w:bCs/>
        </w:rPr>
      </w:pPr>
      <w:r w:rsidRPr="0004759B">
        <w:t xml:space="preserve">Zamawiający żąda przed zawarciem umowy w sprawie zamówienia publicznego </w:t>
      </w:r>
      <w:r>
        <w:t xml:space="preserve">kopii </w:t>
      </w:r>
      <w:r w:rsidRPr="0004759B">
        <w:t xml:space="preserve">umowy regulującej współpracę </w:t>
      </w:r>
      <w:r>
        <w:t xml:space="preserve">tych </w:t>
      </w:r>
      <w:r w:rsidRPr="0004759B">
        <w:t>Wykonawców</w:t>
      </w:r>
      <w:r>
        <w:t>.</w:t>
      </w:r>
    </w:p>
    <w:p w:rsidR="00B55DD6" w:rsidRPr="00F67FD5" w:rsidRDefault="00B55DD6" w:rsidP="00CF4D2E">
      <w:pPr>
        <w:pStyle w:val="Akapitzlist"/>
        <w:numPr>
          <w:ilvl w:val="0"/>
          <w:numId w:val="26"/>
        </w:numPr>
        <w:tabs>
          <w:tab w:val="left" w:pos="240"/>
        </w:tabs>
        <w:jc w:val="both"/>
        <w:rPr>
          <w:bCs/>
        </w:rPr>
      </w:pPr>
      <w:r w:rsidRPr="0004759B">
        <w:t xml:space="preserve">Wszyscy członkowie konsorcjum ponoszą solidarnie odpowiedzialność prawną za realizację zamówienia. Problematykę zobowiązań solidarnych w zakresie nie uregulowanym przez umowę </w:t>
      </w:r>
      <w:r>
        <w:t xml:space="preserve">między Wykonawcami </w:t>
      </w:r>
      <w:r w:rsidRPr="0004759B">
        <w:t>regul</w:t>
      </w:r>
      <w:r>
        <w:t>ują przepisy kodeksu cywilnego.</w:t>
      </w:r>
    </w:p>
    <w:p w:rsidR="00B55DD6" w:rsidRPr="00695BBF" w:rsidRDefault="00B55DD6" w:rsidP="00B55DD6">
      <w:pPr>
        <w:pStyle w:val="Akapitzlist"/>
        <w:keepNext/>
        <w:tabs>
          <w:tab w:val="left" w:pos="240"/>
        </w:tabs>
        <w:ind w:left="720"/>
        <w:jc w:val="both"/>
        <w:rPr>
          <w:bCs/>
        </w:rPr>
      </w:pPr>
    </w:p>
    <w:p w:rsidR="00B55DD6" w:rsidRDefault="00B55DD6" w:rsidP="00CF4D2E">
      <w:pPr>
        <w:pStyle w:val="Akapitzlist"/>
        <w:numPr>
          <w:ilvl w:val="0"/>
          <w:numId w:val="11"/>
        </w:numPr>
        <w:ind w:left="240" w:hanging="240"/>
        <w:jc w:val="both"/>
        <w:rPr>
          <w:bCs/>
        </w:rPr>
      </w:pPr>
      <w:r w:rsidRPr="00AE70D6">
        <w:rPr>
          <w:bCs/>
        </w:rPr>
        <w:t>Wykonawcy działający w formie towarzystwa ubezpieczeń wzajemnych</w:t>
      </w:r>
    </w:p>
    <w:p w:rsidR="00B55DD6" w:rsidRPr="00F67FD5" w:rsidRDefault="00B55DD6" w:rsidP="00B55DD6">
      <w:pPr>
        <w:pStyle w:val="Akapitzlist"/>
        <w:ind w:left="240"/>
        <w:jc w:val="both"/>
        <w:rPr>
          <w:bCs/>
        </w:rPr>
      </w:pPr>
      <w:r>
        <w:t xml:space="preserve">Jeżeli Wykonawca działa w formie towarzystwa ubezpieczeń wzajemnych, w przypadku udzielenia mu zamówienia, umowa nie będzie zawarta na zasadzie wzajemności </w:t>
      </w:r>
      <w:r>
        <w:br/>
        <w:t xml:space="preserve">a Zamawiający nie będzie zobowiązany zostać jego członkiem. </w:t>
      </w:r>
    </w:p>
    <w:p w:rsidR="006D7A83" w:rsidRDefault="006D7A83" w:rsidP="006D7A83">
      <w:pPr>
        <w:jc w:val="both"/>
      </w:pPr>
    </w:p>
    <w:p w:rsidR="006D7A83" w:rsidRDefault="006D7A83" w:rsidP="00EF0229">
      <w:pPr>
        <w:keepNext/>
        <w:tabs>
          <w:tab w:val="left" w:pos="120"/>
        </w:tabs>
        <w:spacing w:before="360" w:after="240"/>
        <w:outlineLvl w:val="0"/>
        <w:rPr>
          <w:b/>
          <w:bCs/>
        </w:rPr>
      </w:pPr>
      <w:r w:rsidRPr="008F1048">
        <w:rPr>
          <w:b/>
          <w:bCs/>
        </w:rPr>
        <w:lastRenderedPageBreak/>
        <w:t>VIII.</w:t>
      </w:r>
      <w:r w:rsidR="00C00B93">
        <w:rPr>
          <w:b/>
          <w:bCs/>
        </w:rPr>
        <w:t xml:space="preserve"> OPIS </w:t>
      </w:r>
      <w:r w:rsidRPr="008F1048">
        <w:rPr>
          <w:b/>
          <w:bCs/>
        </w:rPr>
        <w:t>SPOS</w:t>
      </w:r>
      <w:r w:rsidR="00C00B93">
        <w:rPr>
          <w:b/>
          <w:bCs/>
        </w:rPr>
        <w:t>O</w:t>
      </w:r>
      <w:r w:rsidRPr="008F1048">
        <w:rPr>
          <w:b/>
          <w:bCs/>
        </w:rPr>
        <w:t>B</w:t>
      </w:r>
      <w:r w:rsidR="00C00B93">
        <w:rPr>
          <w:b/>
          <w:bCs/>
        </w:rPr>
        <w:t>U</w:t>
      </w:r>
      <w:r w:rsidRPr="008F1048">
        <w:rPr>
          <w:b/>
          <w:bCs/>
        </w:rPr>
        <w:t xml:space="preserve"> PRZYGOTOWANIA OFERTY</w:t>
      </w:r>
    </w:p>
    <w:p w:rsidR="00467A3A" w:rsidRPr="00F753F1" w:rsidRDefault="00467A3A" w:rsidP="00CF4D2E">
      <w:pPr>
        <w:numPr>
          <w:ilvl w:val="0"/>
          <w:numId w:val="36"/>
        </w:numPr>
        <w:jc w:val="both"/>
      </w:pPr>
      <w:r w:rsidRPr="00F753F1">
        <w:rPr>
          <w:rFonts w:eastAsia="Calibri"/>
        </w:rPr>
        <w:t>Oferta</w:t>
      </w:r>
      <w:r w:rsidR="00E87D0F">
        <w:rPr>
          <w:rFonts w:eastAsia="Calibri"/>
        </w:rPr>
        <w:t xml:space="preserve">, </w:t>
      </w:r>
      <w:r w:rsidRPr="00F753F1">
        <w:rPr>
          <w:rFonts w:eastAsia="Calibri"/>
        </w:rPr>
        <w:t>oraz przedmiotowe środki dowodowe (jeżeli były wymagane) składane elektronicznie muszą zostać podpisane elektronicznym kwalifikowanym podpisem lub podpisem zaufanym lub podpisem osobistym. W procesie składania oferty, w tym przedmiotowych środków dowodowych na platformie,  kwalifikowany podpis elektroniczny wykonawca składa bezpośrednio na dokumencie, który następnie przesyła do systemu</w:t>
      </w:r>
      <w:r w:rsidRPr="00F753F1">
        <w:rPr>
          <w:rFonts w:eastAsia="Calibri"/>
          <w:vertAlign w:val="superscript"/>
        </w:rPr>
        <w:footnoteReference w:id="1"/>
      </w:r>
      <w:r w:rsidRPr="00F753F1">
        <w:rPr>
          <w:rFonts w:eastAsia="Calibri"/>
        </w:rPr>
        <w:t xml:space="preserve"> (</w:t>
      </w:r>
      <w:r w:rsidRPr="00F753F1">
        <w:rPr>
          <w:rFonts w:eastAsia="Calibri"/>
          <w:b/>
        </w:rPr>
        <w:t xml:space="preserve">opcja rekomendowana </w:t>
      </w:r>
      <w:r w:rsidRPr="00F753F1">
        <w:rPr>
          <w:rFonts w:eastAsia="Calibri"/>
        </w:rPr>
        <w:t>przez</w:t>
      </w:r>
      <w:r w:rsidRPr="00F753F1">
        <w:rPr>
          <w:rFonts w:eastAsia="Calibri"/>
          <w:b/>
        </w:rPr>
        <w:t xml:space="preserve"> </w:t>
      </w:r>
      <w:hyperlink r:id="rId20">
        <w:r w:rsidRPr="00F753F1">
          <w:rPr>
            <w:rFonts w:eastAsia="Calibri"/>
            <w:b/>
            <w:color w:val="1155CC"/>
            <w:u w:val="single"/>
          </w:rPr>
          <w:t>platformazakupowa.pl</w:t>
        </w:r>
      </w:hyperlink>
      <w:r w:rsidRPr="00F753F1">
        <w:rPr>
          <w:rFonts w:eastAsia="Calibri"/>
        </w:rPr>
        <w:t>).</w:t>
      </w:r>
    </w:p>
    <w:p w:rsidR="00467A3A" w:rsidRPr="00F753F1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467A3A" w:rsidRPr="00F753F1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Oferta powinna być:</w:t>
      </w:r>
    </w:p>
    <w:p w:rsidR="00467A3A" w:rsidRPr="00F753F1" w:rsidRDefault="00467A3A" w:rsidP="00CF4D2E">
      <w:pPr>
        <w:numPr>
          <w:ilvl w:val="1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sporządzona na podstawie załączników niniejszej SWZ w języku polskim,</w:t>
      </w:r>
    </w:p>
    <w:p w:rsidR="00467A3A" w:rsidRPr="00F753F1" w:rsidRDefault="00467A3A" w:rsidP="00CF4D2E">
      <w:pPr>
        <w:numPr>
          <w:ilvl w:val="1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 xml:space="preserve">złożona przy użyciu środków komunikacji elektronicznej tzn. za pośrednictwem </w:t>
      </w:r>
      <w:hyperlink r:id="rId21">
        <w:r w:rsidRPr="00F753F1">
          <w:rPr>
            <w:rFonts w:eastAsia="Calibri"/>
            <w:color w:val="1155CC"/>
            <w:u w:val="single"/>
          </w:rPr>
          <w:t>platformazakupowa.pl</w:t>
        </w:r>
      </w:hyperlink>
      <w:r w:rsidRPr="00F753F1">
        <w:rPr>
          <w:rFonts w:eastAsia="Calibri"/>
        </w:rPr>
        <w:t>,</w:t>
      </w:r>
    </w:p>
    <w:p w:rsidR="00467A3A" w:rsidRPr="00F753F1" w:rsidRDefault="00467A3A" w:rsidP="00CF4D2E">
      <w:pPr>
        <w:numPr>
          <w:ilvl w:val="1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podpisana kwalifikowanym podpisem elektronicznym lub podpisem zaufanym lub podpisem osobistym przez osobę/osoby upoważnioną/upoważnione</w:t>
      </w:r>
    </w:p>
    <w:p w:rsidR="00467A3A" w:rsidRDefault="00467A3A" w:rsidP="00F753F1">
      <w:pPr>
        <w:ind w:left="720"/>
        <w:jc w:val="both"/>
        <w:rPr>
          <w:rFonts w:ascii="Calibri" w:eastAsia="Calibri" w:hAnsi="Calibri" w:cs="Calibri"/>
          <w:b/>
        </w:rPr>
      </w:pPr>
    </w:p>
    <w:p w:rsidR="00467A3A" w:rsidRPr="00F753F1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467A3A" w:rsidRPr="00F753F1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W przypadku wykorzystania formatu podpisu XAdES zewnętrzny. Zamawiający wymaga dołączenia odpowiedniej ilości plików tj. podpisywanych plików z danymi oraz plików podpisu w formacie XAdES.</w:t>
      </w:r>
    </w:p>
    <w:p w:rsidR="00467A3A" w:rsidRPr="00F753F1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467A3A" w:rsidRPr="00B1414F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B1414F">
        <w:rPr>
          <w:rFonts w:eastAsia="Calibri"/>
        </w:rPr>
        <w:t xml:space="preserve">Wykonawca, za pośrednictwem </w:t>
      </w:r>
      <w:hyperlink r:id="rId22">
        <w:r w:rsidRPr="00B1414F">
          <w:rPr>
            <w:rFonts w:eastAsia="Calibri"/>
            <w:color w:val="1155CC"/>
            <w:u w:val="single"/>
          </w:rPr>
          <w:t>platformazakupowa.pl</w:t>
        </w:r>
      </w:hyperlink>
      <w:r w:rsidRPr="00B1414F">
        <w:rPr>
          <w:rFonts w:eastAsia="Calibri"/>
        </w:rPr>
        <w:t xml:space="preserve"> może przed upływem terminu do składania ofert zmienić lub wycofać ofertę. Sposób dokonywania zmiany lub </w:t>
      </w:r>
      <w:r w:rsidRPr="00B1414F">
        <w:rPr>
          <w:rFonts w:eastAsia="Calibri"/>
        </w:rPr>
        <w:lastRenderedPageBreak/>
        <w:t>wycofania oferty zamieszczono w instrukcji zamieszczonej na stronie internetowej pod adresem:</w:t>
      </w:r>
      <w:r w:rsidR="00B1414F">
        <w:rPr>
          <w:rFonts w:eastAsia="Calibri"/>
        </w:rPr>
        <w:t xml:space="preserve"> </w:t>
      </w:r>
      <w:hyperlink r:id="rId23">
        <w:r w:rsidRPr="00B1414F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:rsidR="00467A3A" w:rsidRPr="00F753F1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Każdy z wykonawców może złożyć tylko jedną ofertę. Złożenie większej liczby ofert lub oferty zawierającej propozycje wariantowe spowoduje podlegać będzie odrzuceniu.</w:t>
      </w:r>
    </w:p>
    <w:p w:rsidR="00467A3A" w:rsidRPr="00F753F1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Ceny oferty muszą zawierać wszystkie koszty, jakie musi ponieść wykonawca, aby zrealizować zamówienie z najwyższą starannością oraz ewentualne rabaty.</w:t>
      </w:r>
    </w:p>
    <w:p w:rsidR="00467A3A" w:rsidRPr="00F2266A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753F1">
        <w:rPr>
          <w:rFonts w:eastAsia="Calibri"/>
        </w:rPr>
        <w:t>Zgodnie z definicją dokumentu elektronicznego z art.</w:t>
      </w:r>
      <w:r w:rsidR="00B1414F">
        <w:rPr>
          <w:rFonts w:eastAsia="Calibri"/>
        </w:rPr>
        <w:t xml:space="preserve"> </w:t>
      </w:r>
      <w:r w:rsidRPr="00F753F1">
        <w:rPr>
          <w:rFonts w:eastAsia="Calibri"/>
        </w:rPr>
        <w:t>3 ust</w:t>
      </w:r>
      <w:r w:rsidR="00B1414F">
        <w:rPr>
          <w:rFonts w:eastAsia="Calibri"/>
        </w:rPr>
        <w:t>.</w:t>
      </w:r>
      <w:r w:rsidRPr="00F753F1">
        <w:rPr>
          <w:rFonts w:eastAsia="Calibri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</w:t>
      </w:r>
      <w:r w:rsidRPr="00F2266A">
        <w:rPr>
          <w:rFonts w:eastAsia="Calibri"/>
        </w:rPr>
        <w:t>polega wykonawca, albo przez podwykonawcę.</w:t>
      </w:r>
    </w:p>
    <w:p w:rsidR="00467A3A" w:rsidRPr="00F2266A" w:rsidRDefault="00467A3A" w:rsidP="00CF4D2E">
      <w:pPr>
        <w:numPr>
          <w:ilvl w:val="0"/>
          <w:numId w:val="36"/>
        </w:numPr>
        <w:jc w:val="both"/>
        <w:rPr>
          <w:rFonts w:eastAsia="Calibri"/>
        </w:rPr>
      </w:pPr>
      <w:r w:rsidRPr="00F2266A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6D7A83" w:rsidRPr="00F2266A" w:rsidRDefault="006D7A83" w:rsidP="00B1414F">
      <w:pPr>
        <w:numPr>
          <w:ilvl w:val="0"/>
          <w:numId w:val="2"/>
        </w:numPr>
        <w:tabs>
          <w:tab w:val="left" w:pos="284"/>
        </w:tabs>
        <w:ind w:hanging="76"/>
        <w:jc w:val="both"/>
      </w:pPr>
      <w:r w:rsidRPr="00F2266A">
        <w:t>Na ofertę składają się następujące dokumenty, które składa Wykonawca:</w:t>
      </w:r>
    </w:p>
    <w:p w:rsidR="006D7A83" w:rsidRPr="00F2266A" w:rsidRDefault="006D7A83" w:rsidP="00CF4D2E">
      <w:pPr>
        <w:numPr>
          <w:ilvl w:val="0"/>
          <w:numId w:val="17"/>
        </w:numPr>
        <w:tabs>
          <w:tab w:val="clear" w:pos="360"/>
          <w:tab w:val="left" w:pos="284"/>
          <w:tab w:val="num" w:pos="426"/>
        </w:tabs>
        <w:ind w:left="709" w:firstLine="0"/>
        <w:jc w:val="both"/>
      </w:pPr>
      <w:r w:rsidRPr="00F2266A">
        <w:t xml:space="preserve">Formularz oferty (na jeden lub dowolną liczbę pakietów); </w:t>
      </w:r>
    </w:p>
    <w:p w:rsidR="006D7A83" w:rsidRPr="00F2266A" w:rsidRDefault="006D7A83" w:rsidP="00CF4D2E">
      <w:pPr>
        <w:numPr>
          <w:ilvl w:val="0"/>
          <w:numId w:val="17"/>
        </w:numPr>
        <w:tabs>
          <w:tab w:val="clear" w:pos="360"/>
          <w:tab w:val="left" w:pos="284"/>
          <w:tab w:val="num" w:pos="426"/>
        </w:tabs>
        <w:ind w:left="709" w:firstLine="0"/>
        <w:jc w:val="both"/>
      </w:pPr>
      <w:r w:rsidRPr="00F2266A">
        <w:t>Ogólne warunki ubezpieczenia wnioskowanych ryzyk (nie dotyczy ubezpieczeń obowiązkowych);</w:t>
      </w:r>
    </w:p>
    <w:p w:rsidR="006D7A83" w:rsidRPr="00F2266A" w:rsidRDefault="006D7A83" w:rsidP="00CF4D2E">
      <w:pPr>
        <w:numPr>
          <w:ilvl w:val="0"/>
          <w:numId w:val="17"/>
        </w:numPr>
        <w:tabs>
          <w:tab w:val="clear" w:pos="360"/>
          <w:tab w:val="left" w:pos="284"/>
          <w:tab w:val="num" w:pos="426"/>
        </w:tabs>
        <w:ind w:left="709" w:firstLine="0"/>
      </w:pPr>
      <w:r w:rsidRPr="00F2266A">
        <w:t xml:space="preserve">Oświadczenie o </w:t>
      </w:r>
      <w:r w:rsidR="00AE70D6" w:rsidRPr="00F2266A">
        <w:t xml:space="preserve">spełnianiu warunków udziału w postępowaniu oraz </w:t>
      </w:r>
      <w:r w:rsidRPr="00F2266A">
        <w:t>niepodleganiu wykluczeniu;</w:t>
      </w:r>
    </w:p>
    <w:p w:rsidR="006D7A83" w:rsidRPr="00F2266A" w:rsidRDefault="006D7A83" w:rsidP="00CF4D2E">
      <w:pPr>
        <w:numPr>
          <w:ilvl w:val="0"/>
          <w:numId w:val="17"/>
        </w:numPr>
        <w:tabs>
          <w:tab w:val="clear" w:pos="360"/>
          <w:tab w:val="left" w:pos="284"/>
          <w:tab w:val="num" w:pos="426"/>
        </w:tabs>
        <w:ind w:left="709" w:firstLine="0"/>
        <w:jc w:val="both"/>
      </w:pPr>
      <w:r w:rsidRPr="00F2266A">
        <w:t xml:space="preserve"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   </w:t>
      </w:r>
    </w:p>
    <w:p w:rsidR="00F95229" w:rsidRPr="00F2266A" w:rsidRDefault="00F95229" w:rsidP="00CF4D2E">
      <w:pPr>
        <w:pStyle w:val="Akapitzlist"/>
        <w:numPr>
          <w:ilvl w:val="0"/>
          <w:numId w:val="17"/>
        </w:numPr>
        <w:tabs>
          <w:tab w:val="left" w:pos="284"/>
        </w:tabs>
        <w:ind w:firstLine="349"/>
        <w:jc w:val="both"/>
      </w:pPr>
      <w:r w:rsidRPr="00F2266A">
        <w:t xml:space="preserve">Oświadczenie o posiadaniu zezwolenia na wykonywanie działalności ubezpieczeniowej w zakresie wszystkich grup ryzyk objętych przedmiotem zamówienia, o których  mowa w ustawie z dnia 11 września 2015 r. o działalności ubezpieczeniowej i reasekuracyjnej  (Dz.U. z 2020 r. ze zm.); </w:t>
      </w:r>
    </w:p>
    <w:p w:rsidR="00F95229" w:rsidRDefault="00F95229" w:rsidP="002A3A77">
      <w:pPr>
        <w:tabs>
          <w:tab w:val="left" w:pos="284"/>
        </w:tabs>
        <w:ind w:left="360"/>
        <w:jc w:val="both"/>
      </w:pPr>
      <w:r w:rsidRPr="00F2266A">
        <w:t>W przypadku gdy Wykonawca rozpoczął działalność przed wejściem w życie Ustawy z dnia 28 lipca 1990 r. o działalności ubezpieczeniowej (Dz. U. Nr 59, poz. 344 ze zm.) zaświadczenie wydane przez Ministra</w:t>
      </w:r>
      <w:r>
        <w:t xml:space="preserve"> Finansów o posiadaniu zgody na wykonywanie działalności ubezpieczeniowej;</w:t>
      </w:r>
    </w:p>
    <w:p w:rsidR="00F95229" w:rsidRPr="0072560A" w:rsidRDefault="00F95229" w:rsidP="00F95229">
      <w:pPr>
        <w:tabs>
          <w:tab w:val="left" w:pos="284"/>
        </w:tabs>
        <w:ind w:left="709"/>
        <w:jc w:val="both"/>
      </w:pPr>
    </w:p>
    <w:p w:rsidR="006D7A83" w:rsidRDefault="006D7A83" w:rsidP="00EF0229">
      <w:pPr>
        <w:keepNext/>
        <w:tabs>
          <w:tab w:val="left" w:pos="120"/>
        </w:tabs>
        <w:spacing w:before="360" w:after="240"/>
        <w:outlineLvl w:val="0"/>
        <w:rPr>
          <w:b/>
          <w:bCs/>
        </w:rPr>
      </w:pPr>
      <w:r w:rsidRPr="008F1048">
        <w:rPr>
          <w:b/>
          <w:bCs/>
        </w:rPr>
        <w:t>IX.S</w:t>
      </w:r>
      <w:r w:rsidR="002A09F0">
        <w:rPr>
          <w:b/>
          <w:bCs/>
        </w:rPr>
        <w:t xml:space="preserve">POSÓB ORAZ TERMIN SKŁADANIA OFERT ORAZ TERMIN </w:t>
      </w:r>
      <w:r w:rsidRPr="008F1048">
        <w:rPr>
          <w:b/>
          <w:bCs/>
        </w:rPr>
        <w:t>OTWARCI</w:t>
      </w:r>
      <w:r w:rsidR="002A09F0">
        <w:rPr>
          <w:b/>
          <w:bCs/>
          <w:caps/>
        </w:rPr>
        <w:t>A</w:t>
      </w:r>
      <w:r w:rsidRPr="008F1048">
        <w:rPr>
          <w:b/>
          <w:bCs/>
        </w:rPr>
        <w:t xml:space="preserve"> OFERT</w:t>
      </w:r>
    </w:p>
    <w:p w:rsidR="006270A9" w:rsidRPr="00B710D2" w:rsidRDefault="006270A9" w:rsidP="00CF4D2E">
      <w:pPr>
        <w:numPr>
          <w:ilvl w:val="0"/>
          <w:numId w:val="35"/>
        </w:numPr>
        <w:ind w:left="714" w:hanging="357"/>
        <w:jc w:val="both"/>
        <w:rPr>
          <w:rFonts w:eastAsia="Calibri"/>
        </w:rPr>
      </w:pPr>
      <w:r w:rsidRPr="0077624C">
        <w:rPr>
          <w:rFonts w:eastAsia="Calibri"/>
        </w:rPr>
        <w:t xml:space="preserve">Ofertę wraz z wymaganymi dokumentami należy umieścić na </w:t>
      </w:r>
      <w:hyperlink r:id="rId24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 pod adresem</w:t>
      </w:r>
      <w:r w:rsidR="002F7ABA">
        <w:rPr>
          <w:rFonts w:eastAsia="Calibri"/>
        </w:rPr>
        <w:t xml:space="preserve"> </w:t>
      </w:r>
      <w:r w:rsidR="002F7ABA" w:rsidRPr="002F7ABA">
        <w:rPr>
          <w:rFonts w:eastAsia="Calibri"/>
        </w:rPr>
        <w:t>https://platformazakupowa.pl/pn/suprabrokers</w:t>
      </w:r>
      <w:r w:rsidRPr="002F7ABA">
        <w:rPr>
          <w:rFonts w:eastAsia="Calibri"/>
        </w:rPr>
        <w:t xml:space="preserve"> na stronie</w:t>
      </w:r>
      <w:r w:rsidRPr="0077624C">
        <w:rPr>
          <w:rFonts w:eastAsia="Calibri"/>
        </w:rPr>
        <w:t xml:space="preserve"> internetowej </w:t>
      </w:r>
      <w:r w:rsidRPr="00B710D2">
        <w:rPr>
          <w:rFonts w:eastAsia="Calibri"/>
        </w:rPr>
        <w:lastRenderedPageBreak/>
        <w:t xml:space="preserve">prowadzonego postępowania  </w:t>
      </w:r>
      <w:r w:rsidRPr="00B710D2">
        <w:rPr>
          <w:rFonts w:eastAsia="Calibri"/>
          <w:b/>
        </w:rPr>
        <w:t xml:space="preserve">do dnia </w:t>
      </w:r>
      <w:r w:rsidR="00B710D2" w:rsidRPr="00B710D2">
        <w:rPr>
          <w:rFonts w:eastAsia="Calibri"/>
          <w:b/>
        </w:rPr>
        <w:t xml:space="preserve">12.08.2021 </w:t>
      </w:r>
      <w:r w:rsidR="00DC3661" w:rsidRPr="00B710D2">
        <w:rPr>
          <w:rFonts w:eastAsia="Calibri"/>
          <w:b/>
        </w:rPr>
        <w:t>do godz</w:t>
      </w:r>
      <w:r w:rsidR="00B710D2" w:rsidRPr="00B710D2">
        <w:rPr>
          <w:rFonts w:eastAsia="Calibri"/>
          <w:b/>
        </w:rPr>
        <w:t xml:space="preserve">.12:00 </w:t>
      </w:r>
      <w:r w:rsidR="0098372A" w:rsidRPr="00B710D2">
        <w:rPr>
          <w:rFonts w:eastAsia="Calibri"/>
          <w:b/>
        </w:rPr>
        <w:t xml:space="preserve">Otwarcie ofert nastąpi w tym samym dniu o godz. </w:t>
      </w:r>
      <w:r w:rsidR="00B710D2" w:rsidRPr="00B710D2">
        <w:rPr>
          <w:rFonts w:eastAsia="Calibri"/>
          <w:b/>
        </w:rPr>
        <w:t>12:20.</w:t>
      </w:r>
    </w:p>
    <w:p w:rsidR="006270A9" w:rsidRPr="0077624C" w:rsidRDefault="006270A9" w:rsidP="00CF4D2E">
      <w:pPr>
        <w:numPr>
          <w:ilvl w:val="0"/>
          <w:numId w:val="35"/>
        </w:numPr>
        <w:ind w:left="714" w:hanging="357"/>
        <w:jc w:val="both"/>
        <w:rPr>
          <w:rFonts w:eastAsia="Calibri"/>
        </w:rPr>
      </w:pPr>
      <w:r w:rsidRPr="00B710D2">
        <w:rPr>
          <w:rFonts w:eastAsia="Calibri"/>
        </w:rPr>
        <w:t>Do oferty należy dołączyć wszystkie</w:t>
      </w:r>
      <w:r w:rsidRPr="0077624C">
        <w:rPr>
          <w:rFonts w:eastAsia="Calibri"/>
        </w:rPr>
        <w:t xml:space="preserve"> wymagane w SWZ dokumenty.</w:t>
      </w:r>
    </w:p>
    <w:p w:rsidR="006270A9" w:rsidRPr="0077624C" w:rsidRDefault="006270A9" w:rsidP="00CF4D2E">
      <w:pPr>
        <w:numPr>
          <w:ilvl w:val="0"/>
          <w:numId w:val="35"/>
        </w:numPr>
        <w:ind w:left="714" w:hanging="357"/>
        <w:jc w:val="both"/>
        <w:rPr>
          <w:rFonts w:eastAsia="Calibri"/>
        </w:rPr>
      </w:pPr>
      <w:r w:rsidRPr="0077624C">
        <w:rPr>
          <w:rFonts w:eastAsia="Calibri"/>
        </w:rPr>
        <w:t>Po wypełnieniu Formularza składania oferty lub wniosku i dołączenia  wszystkich wymaganych załączników należy kliknąć przycisk „Przejdź do podsumowania”.</w:t>
      </w:r>
    </w:p>
    <w:p w:rsidR="006270A9" w:rsidRPr="0077624C" w:rsidRDefault="006270A9" w:rsidP="00CF4D2E">
      <w:pPr>
        <w:numPr>
          <w:ilvl w:val="0"/>
          <w:numId w:val="35"/>
        </w:numPr>
        <w:ind w:left="714" w:hanging="357"/>
        <w:jc w:val="both"/>
        <w:rPr>
          <w:rFonts w:eastAsia="Calibri"/>
        </w:rPr>
      </w:pPr>
      <w:r w:rsidRPr="0077624C">
        <w:rPr>
          <w:rFonts w:eastAsia="Calibri"/>
        </w:rPr>
        <w:t xml:space="preserve">Oferta </w:t>
      </w:r>
      <w:r w:rsidR="00DC3661">
        <w:rPr>
          <w:rFonts w:eastAsia="Calibri"/>
        </w:rPr>
        <w:t>s</w:t>
      </w:r>
      <w:r w:rsidRPr="0077624C">
        <w:rPr>
          <w:rFonts w:eastAsia="Calibri"/>
        </w:rPr>
        <w:t xml:space="preserve">kładana elektronicznie musi zostać podpisana elektronicznym podpisem kwalifikowanym, podpisem zaufanym lub podpisem osobistym. W procesie składania oferty za pośrednictwem </w:t>
      </w:r>
      <w:hyperlink r:id="rId25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, wykonawca powinien złożyć podpis bezpośrednio na dokumentach przesłanych za pośrednictwem </w:t>
      </w:r>
      <w:hyperlink r:id="rId26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>. Zalecamy stosowanie podpisu na każdym załączonym pliku osobno, w szczególności wskazanych w art. 63 ust 1 oraz ust.2  Pzp, gdzie zaznaczono, iż oferty</w:t>
      </w:r>
      <w:r w:rsidR="00DC3661">
        <w:rPr>
          <w:rFonts w:eastAsia="Calibri"/>
        </w:rPr>
        <w:t xml:space="preserve"> </w:t>
      </w:r>
      <w:r w:rsidRPr="0077624C">
        <w:rPr>
          <w:rFonts w:eastAsia="Calibri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6270A9" w:rsidRDefault="006270A9" w:rsidP="00CF4D2E">
      <w:pPr>
        <w:numPr>
          <w:ilvl w:val="0"/>
          <w:numId w:val="35"/>
        </w:numPr>
        <w:ind w:left="714" w:hanging="357"/>
        <w:jc w:val="both"/>
        <w:rPr>
          <w:rFonts w:eastAsia="Calibri"/>
        </w:rPr>
      </w:pPr>
      <w:r w:rsidRPr="0077624C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8372A" w:rsidRPr="0098372A" w:rsidRDefault="0098372A" w:rsidP="00CF4D2E">
      <w:pPr>
        <w:pStyle w:val="Akapitzlist"/>
        <w:numPr>
          <w:ilvl w:val="0"/>
          <w:numId w:val="35"/>
        </w:numPr>
        <w:shd w:val="clear" w:color="auto" w:fill="FFFFFF"/>
        <w:jc w:val="both"/>
      </w:pPr>
      <w:r w:rsidRPr="0098372A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98372A" w:rsidRPr="0098372A" w:rsidRDefault="0098372A" w:rsidP="00CF4D2E">
      <w:pPr>
        <w:pStyle w:val="Akapitzlist"/>
        <w:numPr>
          <w:ilvl w:val="0"/>
          <w:numId w:val="35"/>
        </w:numPr>
        <w:shd w:val="clear" w:color="auto" w:fill="FFFFFF"/>
        <w:jc w:val="both"/>
      </w:pPr>
      <w:r w:rsidRPr="0098372A">
        <w:t>Zamawiający poinformuje o zmianie terminu otwarcia ofert na stronie internetowej prowadzonego postępowania.</w:t>
      </w:r>
    </w:p>
    <w:p w:rsidR="0098372A" w:rsidRPr="0098372A" w:rsidRDefault="0098372A" w:rsidP="00CF4D2E">
      <w:pPr>
        <w:pStyle w:val="Akapitzlist"/>
        <w:numPr>
          <w:ilvl w:val="0"/>
          <w:numId w:val="35"/>
        </w:numPr>
        <w:shd w:val="clear" w:color="auto" w:fill="FFFFFF"/>
        <w:jc w:val="both"/>
      </w:pPr>
      <w:r w:rsidRPr="0098372A">
        <w:t>Zamawiający, najpóźniej przed otwarciem ofert, udostępnia na stronie internetowej prowadzonego postępowania informację o kwocie, jaką zamierza przeznaczyć na sfinansowanie zamówienia.</w:t>
      </w:r>
    </w:p>
    <w:p w:rsidR="0098372A" w:rsidRPr="0098372A" w:rsidRDefault="0098372A" w:rsidP="00CF4D2E">
      <w:pPr>
        <w:pStyle w:val="Akapitzlist"/>
        <w:numPr>
          <w:ilvl w:val="0"/>
          <w:numId w:val="35"/>
        </w:numPr>
        <w:shd w:val="clear" w:color="auto" w:fill="FFFFFF"/>
        <w:jc w:val="both"/>
      </w:pPr>
      <w:r w:rsidRPr="0098372A">
        <w:t>Zamawiający, niezwłocznie po otwarciu ofert, udostępnia na stronie internetowej prowadzonego postępowania informacje o:</w:t>
      </w:r>
    </w:p>
    <w:p w:rsidR="0098372A" w:rsidRPr="0098372A" w:rsidRDefault="0098372A" w:rsidP="0098372A">
      <w:pPr>
        <w:pStyle w:val="Akapitzlist"/>
        <w:shd w:val="clear" w:color="auto" w:fill="FFFFFF"/>
        <w:ind w:left="720"/>
        <w:jc w:val="both"/>
      </w:pPr>
      <w:r w:rsidRPr="0098372A">
        <w:t>1) nazwach albo imionach i nazwiskach oraz siedzibach lub miejscach prowadzonej działalności gospodarczej albo miejscach zamieszkania wykonawców, których oferty zostały otwarte;</w:t>
      </w:r>
    </w:p>
    <w:p w:rsidR="0098372A" w:rsidRPr="0098372A" w:rsidRDefault="0098372A" w:rsidP="0098372A">
      <w:pPr>
        <w:pStyle w:val="Akapitzlist"/>
        <w:shd w:val="clear" w:color="auto" w:fill="FFFFFF"/>
        <w:ind w:left="720"/>
        <w:jc w:val="both"/>
      </w:pPr>
      <w:r w:rsidRPr="0098372A">
        <w:t>2) cenach zawartych w ofertach.</w:t>
      </w:r>
    </w:p>
    <w:p w:rsidR="0098372A" w:rsidRPr="0098372A" w:rsidRDefault="0098372A" w:rsidP="00CF4D2E">
      <w:pPr>
        <w:pStyle w:val="Akapitzlist"/>
        <w:numPr>
          <w:ilvl w:val="0"/>
          <w:numId w:val="35"/>
        </w:numPr>
        <w:shd w:val="clear" w:color="auto" w:fill="FFFFFF"/>
        <w:jc w:val="both"/>
      </w:pPr>
      <w:r w:rsidRPr="0098372A">
        <w:t>Informacja zostanie opublikowana na stronie postępowania na</w:t>
      </w:r>
      <w:hyperlink r:id="rId27">
        <w:r w:rsidRPr="0098372A">
          <w:rPr>
            <w:color w:val="1155CC"/>
            <w:u w:val="single"/>
          </w:rPr>
          <w:t xml:space="preserve"> platformazakupowa.pl</w:t>
        </w:r>
      </w:hyperlink>
      <w:r w:rsidRPr="0098372A">
        <w:t xml:space="preserve"> w sekcji ,,Komunikaty” .</w:t>
      </w:r>
    </w:p>
    <w:p w:rsidR="006270A9" w:rsidRPr="0077624C" w:rsidRDefault="006270A9" w:rsidP="00CF4D2E">
      <w:pPr>
        <w:numPr>
          <w:ilvl w:val="0"/>
          <w:numId w:val="35"/>
        </w:numPr>
        <w:ind w:left="714" w:hanging="357"/>
        <w:jc w:val="both"/>
        <w:rPr>
          <w:rFonts w:eastAsia="Calibri"/>
        </w:rPr>
      </w:pPr>
      <w:r w:rsidRPr="0077624C">
        <w:rPr>
          <w:rFonts w:eastAsia="Calibri"/>
        </w:rPr>
        <w:t xml:space="preserve">Szczegółowa instrukcja dla Wykonawców dotycząca złożenia, zmiany i wycofania oferty znajduje się na stronie internetowej pod adresem:  </w:t>
      </w:r>
      <w:hyperlink r:id="rId28">
        <w:r w:rsidRPr="0077624C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:rsidR="006270A9" w:rsidRPr="0077624C" w:rsidRDefault="006270A9" w:rsidP="006270A9">
      <w:pPr>
        <w:shd w:val="clear" w:color="auto" w:fill="FFFFFF"/>
        <w:jc w:val="both"/>
        <w:rPr>
          <w:rFonts w:eastAsia="Calibri"/>
        </w:rPr>
      </w:pPr>
      <w:bookmarkStart w:id="10" w:name="_1fob9te" w:colFirst="0" w:colLast="0"/>
      <w:bookmarkEnd w:id="10"/>
    </w:p>
    <w:p w:rsidR="006D7A83" w:rsidRDefault="006D7A83" w:rsidP="00EF0229">
      <w:pPr>
        <w:keepNext/>
        <w:tabs>
          <w:tab w:val="left" w:pos="120"/>
        </w:tabs>
        <w:spacing w:before="360" w:after="240"/>
        <w:ind w:left="120"/>
        <w:outlineLvl w:val="0"/>
        <w:rPr>
          <w:b/>
          <w:bCs/>
        </w:rPr>
      </w:pPr>
      <w:r w:rsidRPr="008F1048">
        <w:rPr>
          <w:b/>
          <w:bCs/>
        </w:rPr>
        <w:lastRenderedPageBreak/>
        <w:t>X.INFORMACJE O SPOSOBIE POROZUMIEWANIA SIĘ Z WYKONAWCAMI ORAZ PRZEKAZYWANIA OŚWIADCZEŃ LUB DOKUMENTÓW I WSKAZANIE OSÓB UPRAWNIONYCH DO POROZUMIEWANIA SIĘ Z WYKONAWCAMI</w:t>
      </w:r>
    </w:p>
    <w:p w:rsidR="0077624C" w:rsidRPr="00AD327A" w:rsidRDefault="00C1175D" w:rsidP="00CF4D2E">
      <w:pPr>
        <w:numPr>
          <w:ilvl w:val="0"/>
          <w:numId w:val="37"/>
        </w:numPr>
        <w:jc w:val="both"/>
        <w:rPr>
          <w:rFonts w:eastAsia="Calibri"/>
        </w:rPr>
      </w:pPr>
      <w:r w:rsidRPr="00AD327A">
        <w:rPr>
          <w:rFonts w:eastAsia="Calibri"/>
        </w:rPr>
        <w:t xml:space="preserve">Osobą uprawnioną do kontaktu z Wykonawcami jest: </w:t>
      </w:r>
      <w:r w:rsidR="0077624C" w:rsidRPr="00AD327A">
        <w:rPr>
          <w:rFonts w:eastAsia="Calibri"/>
        </w:rPr>
        <w:br/>
        <w:t xml:space="preserve">Pani </w:t>
      </w:r>
      <w:r w:rsidR="00AD327A" w:rsidRPr="00AD327A">
        <w:rPr>
          <w:rFonts w:eastAsia="Calibri"/>
        </w:rPr>
        <w:t>Olga Ząbek</w:t>
      </w:r>
      <w:r w:rsidR="0077624C" w:rsidRPr="00AD327A">
        <w:rPr>
          <w:rFonts w:eastAsia="Calibri"/>
        </w:rPr>
        <w:t xml:space="preserve"> -w </w:t>
      </w:r>
      <w:r w:rsidR="002C122A" w:rsidRPr="00AD327A">
        <w:rPr>
          <w:rFonts w:eastAsia="Calibri"/>
        </w:rPr>
        <w:t xml:space="preserve">zakresie dotyczącym </w:t>
      </w:r>
      <w:r w:rsidR="0077624C" w:rsidRPr="00AD327A">
        <w:rPr>
          <w:rFonts w:eastAsia="Calibri"/>
        </w:rPr>
        <w:t>przedmio</w:t>
      </w:r>
      <w:r w:rsidR="002C122A" w:rsidRPr="00AD327A">
        <w:rPr>
          <w:rFonts w:eastAsia="Calibri"/>
        </w:rPr>
        <w:t>tu</w:t>
      </w:r>
      <w:r w:rsidR="0077624C" w:rsidRPr="00AD327A">
        <w:rPr>
          <w:rFonts w:eastAsia="Calibri"/>
        </w:rPr>
        <w:t xml:space="preserve"> zamówienia, </w:t>
      </w:r>
    </w:p>
    <w:p w:rsidR="00C1175D" w:rsidRPr="00AD327A" w:rsidRDefault="0077624C" w:rsidP="0077624C">
      <w:pPr>
        <w:ind w:left="720"/>
        <w:jc w:val="both"/>
        <w:rPr>
          <w:rFonts w:eastAsia="Calibri"/>
        </w:rPr>
      </w:pPr>
      <w:r w:rsidRPr="00AD327A">
        <w:rPr>
          <w:rFonts w:eastAsia="Calibri"/>
        </w:rPr>
        <w:t xml:space="preserve">Pani Patrycja Katkowska- w zakresie procedury udzielenia zamówienia. </w:t>
      </w:r>
    </w:p>
    <w:p w:rsidR="00C1175D" w:rsidRPr="0077624C" w:rsidRDefault="00C1175D" w:rsidP="00CF4D2E">
      <w:pPr>
        <w:numPr>
          <w:ilvl w:val="0"/>
          <w:numId w:val="37"/>
        </w:numPr>
        <w:jc w:val="both"/>
        <w:rPr>
          <w:rFonts w:eastAsia="Calibri"/>
        </w:rPr>
      </w:pPr>
      <w:r w:rsidRPr="00AD327A">
        <w:rPr>
          <w:rFonts w:eastAsia="Calibri"/>
        </w:rPr>
        <w:t xml:space="preserve">Postępowanie prowadzone jest w języku polskim w formie elektronicznej za pośrednictwem </w:t>
      </w:r>
      <w:hyperlink r:id="rId29">
        <w:r w:rsidRPr="00AD327A">
          <w:rPr>
            <w:rFonts w:eastAsia="Calibri"/>
            <w:u w:val="single"/>
          </w:rPr>
          <w:t>platformazakupowa.pl</w:t>
        </w:r>
      </w:hyperlink>
      <w:r w:rsidRPr="0077624C">
        <w:rPr>
          <w:rFonts w:eastAsia="Calibri"/>
        </w:rPr>
        <w:t xml:space="preserve"> </w:t>
      </w:r>
    </w:p>
    <w:p w:rsidR="00C1175D" w:rsidRPr="0077624C" w:rsidRDefault="00C1175D" w:rsidP="00CF4D2E">
      <w:pPr>
        <w:numPr>
          <w:ilvl w:val="0"/>
          <w:numId w:val="37"/>
        </w:numPr>
        <w:jc w:val="both"/>
        <w:rPr>
          <w:rFonts w:eastAsia="Calibri"/>
        </w:rPr>
      </w:pPr>
      <w:r w:rsidRPr="0077624C">
        <w:rPr>
          <w:rFonts w:eastAsia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30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 i formularza „Wyślij wiadomość do zamawiającego”. </w:t>
      </w:r>
    </w:p>
    <w:p w:rsidR="00C1175D" w:rsidRPr="0077624C" w:rsidRDefault="00C1175D" w:rsidP="0077624C">
      <w:pPr>
        <w:ind w:left="720"/>
        <w:jc w:val="both"/>
        <w:rPr>
          <w:rFonts w:eastAsia="Calibri"/>
        </w:rPr>
      </w:pPr>
      <w:r w:rsidRPr="0077624C">
        <w:rPr>
          <w:rFonts w:eastAsia="Calibri"/>
        </w:rPr>
        <w:t xml:space="preserve">Za datę przekazania (wpływu) oświadczeń, wniosków, zawiadomień oraz informacji przyjmuje się datę ich przesłania za pośrednictwem </w:t>
      </w:r>
      <w:hyperlink r:id="rId31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 poprzez kliknięcie przycisku  „Wyślij wiadomość do zamawiającego” po których pojawi się komunikat, że wiadomość została wysłana do zamawiającego.</w:t>
      </w:r>
    </w:p>
    <w:p w:rsidR="00C1175D" w:rsidRPr="0077624C" w:rsidRDefault="00C1175D" w:rsidP="00CF4D2E">
      <w:pPr>
        <w:numPr>
          <w:ilvl w:val="0"/>
          <w:numId w:val="37"/>
        </w:numPr>
        <w:jc w:val="both"/>
        <w:rPr>
          <w:rFonts w:eastAsia="Calibri"/>
        </w:rPr>
      </w:pPr>
      <w:r w:rsidRPr="0077624C">
        <w:rPr>
          <w:rFonts w:eastAsia="Calibri"/>
        </w:rPr>
        <w:t xml:space="preserve">Zamawiający będzie przekazywał wykonawcom informacje w formie elektronicznej za pośrednictwem </w:t>
      </w:r>
      <w:hyperlink r:id="rId32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3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 do konkretnego wykonawcy.</w:t>
      </w:r>
    </w:p>
    <w:p w:rsidR="00C1175D" w:rsidRPr="0077624C" w:rsidRDefault="00C1175D" w:rsidP="00CF4D2E">
      <w:pPr>
        <w:numPr>
          <w:ilvl w:val="0"/>
          <w:numId w:val="37"/>
        </w:numPr>
        <w:jc w:val="both"/>
        <w:rPr>
          <w:rFonts w:eastAsia="Calibri"/>
        </w:rPr>
      </w:pPr>
      <w:r w:rsidRPr="0077624C">
        <w:rPr>
          <w:rFonts w:eastAsia="Calibri"/>
        </w:rPr>
        <w:t>Wykonawca jako podmiot profesjonalny ma obowiązek sprawdzania komunikatów i wiadomości bezpośrednio na platformazakupowa.pl przesłanych przez</w:t>
      </w:r>
      <w:r>
        <w:rPr>
          <w:rFonts w:ascii="Calibri" w:eastAsia="Calibri" w:hAnsi="Calibri" w:cs="Calibri"/>
        </w:rPr>
        <w:t xml:space="preserve"> </w:t>
      </w:r>
      <w:r w:rsidRPr="0077624C">
        <w:rPr>
          <w:rFonts w:eastAsia="Calibri"/>
        </w:rPr>
        <w:t>zamawiającego, gdyż system powiadomień może ulec awarii lub powiadomienie może trafić do folderu SPAM.</w:t>
      </w:r>
    </w:p>
    <w:p w:rsidR="00C1175D" w:rsidRPr="0077624C" w:rsidRDefault="00C1175D" w:rsidP="00CF4D2E">
      <w:pPr>
        <w:numPr>
          <w:ilvl w:val="0"/>
          <w:numId w:val="37"/>
        </w:numPr>
        <w:ind w:left="714" w:hanging="357"/>
        <w:jc w:val="both"/>
        <w:rPr>
          <w:rFonts w:eastAsia="Calibri"/>
        </w:rPr>
      </w:pPr>
      <w:r w:rsidRPr="0077624C">
        <w:rPr>
          <w:rFonts w:eastAsia="Calibri"/>
        </w:rPr>
        <w:t xml:space="preserve">Zamawiający, zgodnie z Rozporządzeniem </w:t>
      </w:r>
      <w:r w:rsidRPr="0077624C">
        <w:rPr>
          <w:rFonts w:eastAsia="Roboto"/>
          <w:color w:val="202124"/>
          <w:shd w:val="clear" w:color="auto" w:fill="F8F9FA"/>
        </w:rPr>
        <w:t>Prezesa Rady Ministrów z dnia 31 grudnia 2020</w:t>
      </w:r>
      <w:r w:rsidR="00B86C9F">
        <w:rPr>
          <w:rFonts w:eastAsia="Roboto"/>
          <w:color w:val="202124"/>
          <w:shd w:val="clear" w:color="auto" w:fill="F8F9FA"/>
        </w:rPr>
        <w:t xml:space="preserve"> </w:t>
      </w:r>
      <w:r w:rsidRPr="0077624C">
        <w:rPr>
          <w:rFonts w:eastAsia="Roboto"/>
          <w:color w:val="2021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7624C">
        <w:rPr>
          <w:rFonts w:eastAsia="Calibri"/>
        </w:rPr>
        <w:t xml:space="preserve">, określa niezbędne wymagania sprzętowo - aplikacyjne umożliwiające pracę na </w:t>
      </w:r>
      <w:hyperlink r:id="rId34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>, tj.: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>stały dostęp do sieci Internet o gwarantowanej przepustowości nie mniejszej niż 512 kb/s,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>zainstalowana dowolna przeglądarka internetowa, w przypadku Internet Explorer minimalnie wersja 10 0.,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>włączona obsługa JavaScript,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>zainstalowany program Adobe Acrobat Reader lub inny obsługujący format plików .pdf,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lastRenderedPageBreak/>
        <w:t>Szyfrowanie na platformazakupowa.pl odbywa się za pomocą protokołu TLS 1.3.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C1175D" w:rsidRPr="0077624C" w:rsidRDefault="00C1175D" w:rsidP="00CF4D2E">
      <w:pPr>
        <w:numPr>
          <w:ilvl w:val="0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>Wykonawca, przystępując do niniejszego postępowania o udzielenie zamówienia publicznego: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 xml:space="preserve">akceptuje warunki korzystania z </w:t>
      </w:r>
      <w:hyperlink r:id="rId35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 określone w Regulaminie zamieszczonym na stronie internetowej </w:t>
      </w:r>
      <w:hyperlink r:id="rId36">
        <w:r w:rsidRPr="0077624C">
          <w:rPr>
            <w:rFonts w:eastAsia="Calibri"/>
          </w:rPr>
          <w:t>pod linkiem</w:t>
        </w:r>
      </w:hyperlink>
      <w:r w:rsidRPr="0077624C">
        <w:rPr>
          <w:rFonts w:eastAsia="Calibri"/>
        </w:rPr>
        <w:t xml:space="preserve">  w zakładce „Regulamin" oraz uznaje go za wiążący,</w:t>
      </w:r>
    </w:p>
    <w:p w:rsidR="00C1175D" w:rsidRPr="0077624C" w:rsidRDefault="00C1175D" w:rsidP="00CF4D2E">
      <w:pPr>
        <w:numPr>
          <w:ilvl w:val="1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 xml:space="preserve">zapoznał i stosuje się do Instrukcji składania ofert/wniosków dostępnej </w:t>
      </w:r>
      <w:hyperlink r:id="rId37">
        <w:r w:rsidRPr="0077624C">
          <w:rPr>
            <w:rFonts w:eastAsia="Calibri"/>
            <w:color w:val="1155CC"/>
            <w:u w:val="single"/>
          </w:rPr>
          <w:t>pod linkiem</w:t>
        </w:r>
      </w:hyperlink>
      <w:r w:rsidRPr="0077624C">
        <w:rPr>
          <w:rFonts w:eastAsia="Calibri"/>
        </w:rPr>
        <w:t xml:space="preserve">. </w:t>
      </w:r>
    </w:p>
    <w:p w:rsidR="00C1175D" w:rsidRPr="0077624C" w:rsidRDefault="00C1175D" w:rsidP="00CF4D2E">
      <w:pPr>
        <w:numPr>
          <w:ilvl w:val="0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  <w:b/>
        </w:rPr>
        <w:t xml:space="preserve">Zamawiający nie ponosi odpowiedzialności za złożenie oferty w sposób niezgodny z Instrukcją korzystania z </w:t>
      </w:r>
      <w:hyperlink r:id="rId38">
        <w:r w:rsidRPr="0077624C">
          <w:rPr>
            <w:rFonts w:eastAsia="Calibri"/>
            <w:b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7624C">
        <w:rPr>
          <w:rFonts w:eastAsia="Calibri"/>
        </w:rP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B86C9F">
        <w:rPr>
          <w:rFonts w:eastAsia="Calibri"/>
        </w:rPr>
        <w:t>u</w:t>
      </w:r>
      <w:r w:rsidRPr="0077624C">
        <w:rPr>
          <w:rFonts w:eastAsia="Calibri"/>
        </w:rPr>
        <w:t>stawy</w:t>
      </w:r>
      <w:r w:rsidR="002968D3">
        <w:rPr>
          <w:rFonts w:eastAsia="Calibri"/>
        </w:rPr>
        <w:t>.</w:t>
      </w:r>
      <w:r w:rsidRPr="0077624C">
        <w:rPr>
          <w:rFonts w:eastAsia="Calibri"/>
        </w:rPr>
        <w:t xml:space="preserve"> </w:t>
      </w:r>
    </w:p>
    <w:p w:rsidR="00C1175D" w:rsidRPr="0077624C" w:rsidRDefault="00C1175D" w:rsidP="00CF4D2E">
      <w:pPr>
        <w:numPr>
          <w:ilvl w:val="0"/>
          <w:numId w:val="37"/>
        </w:numPr>
        <w:ind w:hanging="357"/>
        <w:jc w:val="both"/>
        <w:rPr>
          <w:rFonts w:eastAsia="Calibri"/>
        </w:rPr>
      </w:pPr>
      <w:r w:rsidRPr="0077624C">
        <w:rPr>
          <w:rFonts w:eastAsia="Calibri"/>
        </w:rPr>
        <w:t xml:space="preserve">Zamawiający informuje, że instrukcje korzystania z </w:t>
      </w:r>
      <w:hyperlink r:id="rId39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40">
        <w:r w:rsidRPr="0077624C">
          <w:rPr>
            <w:rFonts w:eastAsia="Calibri"/>
            <w:color w:val="1155CC"/>
            <w:u w:val="single"/>
          </w:rPr>
          <w:t>platformazakupowa.pl</w:t>
        </w:r>
      </w:hyperlink>
      <w:r w:rsidRPr="0077624C">
        <w:rPr>
          <w:rFonts w:eastAsia="Calibri"/>
        </w:rPr>
        <w:t xml:space="preserve"> znajdują się w zakładce „Instrukcje dla Wykonawców" na stronie internetowej pod adresem: </w:t>
      </w:r>
      <w:hyperlink r:id="rId41">
        <w:r w:rsidRPr="0077624C">
          <w:rPr>
            <w:rFonts w:eastAsia="Calibri"/>
            <w:color w:val="1155CC"/>
            <w:u w:val="single"/>
          </w:rPr>
          <w:t>https://platformazakupowa.pl/strona/45-instrukcje</w:t>
        </w:r>
      </w:hyperlink>
      <w:r w:rsidR="002968D3">
        <w:rPr>
          <w:rFonts w:eastAsia="Calibri"/>
          <w:color w:val="1155CC"/>
          <w:u w:val="single"/>
        </w:rPr>
        <w:t>.</w:t>
      </w:r>
    </w:p>
    <w:p w:rsidR="006D7A83" w:rsidRPr="002A09F0" w:rsidRDefault="006D7A83" w:rsidP="006D7A83">
      <w:pPr>
        <w:tabs>
          <w:tab w:val="left" w:pos="142"/>
          <w:tab w:val="left" w:pos="284"/>
        </w:tabs>
        <w:jc w:val="both"/>
        <w:rPr>
          <w:strike/>
          <w:highlight w:val="yellow"/>
        </w:rPr>
      </w:pPr>
    </w:p>
    <w:p w:rsidR="006D7A83" w:rsidRPr="007448E0" w:rsidRDefault="007448E0" w:rsidP="006D7A83">
      <w:pPr>
        <w:tabs>
          <w:tab w:val="left" w:pos="284"/>
        </w:tabs>
        <w:jc w:val="both"/>
        <w:rPr>
          <w:b/>
          <w:bCs/>
        </w:rPr>
      </w:pPr>
      <w:r w:rsidRPr="007448E0">
        <w:rPr>
          <w:b/>
          <w:bCs/>
        </w:rPr>
        <w:t>XI.</w:t>
      </w:r>
      <w:r w:rsidRPr="007448E0">
        <w:t xml:space="preserve"> </w:t>
      </w:r>
      <w:r w:rsidR="00F03FB5" w:rsidRPr="007448E0">
        <w:rPr>
          <w:b/>
          <w:bCs/>
        </w:rPr>
        <w:t xml:space="preserve">INFORMACJE O SPOSOBIE KOMUNIKOWANIA SIĘ ZAMAWIAJĄCEGO </w:t>
      </w:r>
      <w:r w:rsidR="00D7604B" w:rsidRPr="007448E0">
        <w:rPr>
          <w:b/>
          <w:bCs/>
        </w:rPr>
        <w:br/>
      </w:r>
      <w:r w:rsidR="00F03FB5" w:rsidRPr="007448E0">
        <w:rPr>
          <w:b/>
          <w:bCs/>
        </w:rPr>
        <w:t xml:space="preserve">Z WYKONAWCAMI ORAZ INFORMACJE O WYMAGANIACH TECHNICZNYCH </w:t>
      </w:r>
      <w:r w:rsidR="00D7604B" w:rsidRPr="007448E0">
        <w:rPr>
          <w:b/>
          <w:bCs/>
        </w:rPr>
        <w:br/>
      </w:r>
      <w:r w:rsidR="00F03FB5" w:rsidRPr="007448E0">
        <w:rPr>
          <w:b/>
          <w:bCs/>
        </w:rPr>
        <w:t xml:space="preserve">I ORGANIZACYJNYCH SPORZĄDZANIA, WYSYŁANIA I ODBIERANIA KOMUNIKACJI ELEKTRONICZNEJ </w:t>
      </w:r>
    </w:p>
    <w:p w:rsidR="006D7A83" w:rsidRPr="007448E0" w:rsidRDefault="006D7A83" w:rsidP="006D7A83">
      <w:pPr>
        <w:tabs>
          <w:tab w:val="left" w:pos="284"/>
        </w:tabs>
        <w:jc w:val="both"/>
        <w:rPr>
          <w:strike/>
        </w:rPr>
      </w:pPr>
    </w:p>
    <w:p w:rsidR="00C1175D" w:rsidRDefault="00C1175D" w:rsidP="00C1175D">
      <w:pPr>
        <w:tabs>
          <w:tab w:val="left" w:pos="142"/>
        </w:tabs>
        <w:jc w:val="both"/>
        <w:rPr>
          <w:rFonts w:eastAsia="Calibri"/>
          <w:b/>
        </w:rPr>
      </w:pPr>
    </w:p>
    <w:p w:rsidR="00C1175D" w:rsidRPr="002C122A" w:rsidRDefault="00C1175D" w:rsidP="002C122A">
      <w:pPr>
        <w:jc w:val="both"/>
        <w:rPr>
          <w:rFonts w:eastAsia="Calibri"/>
        </w:rPr>
      </w:pPr>
      <w:r w:rsidRPr="002C122A">
        <w:rPr>
          <w:rFonts w:eastAsia="Calibri"/>
          <w:b/>
        </w:rPr>
        <w:t>Formaty plików wykorzystywanych przez wykonawców powinny być zgodne z</w:t>
      </w:r>
      <w:r w:rsidRPr="002C122A">
        <w:rPr>
          <w:rFonts w:eastAsia="Calibri"/>
        </w:rPr>
        <w:t xml:space="preserve"> “O</w:t>
      </w:r>
      <w:r w:rsidR="00B86C9F">
        <w:rPr>
          <w:rFonts w:eastAsia="Calibri"/>
        </w:rPr>
        <w:t xml:space="preserve">bwieszczeniem </w:t>
      </w:r>
      <w:r w:rsidRPr="002C122A">
        <w:rPr>
          <w:rFonts w:eastAsia="Calibri"/>
        </w:rPr>
        <w:t>P</w:t>
      </w:r>
      <w:r w:rsidR="00B86C9F">
        <w:rPr>
          <w:rFonts w:eastAsia="Calibri"/>
        </w:rPr>
        <w:t>rezesa</w:t>
      </w:r>
      <w:r w:rsidRPr="002C122A">
        <w:rPr>
          <w:rFonts w:eastAsia="Calibri"/>
        </w:rPr>
        <w:t xml:space="preserve"> R</w:t>
      </w:r>
      <w:r w:rsidR="00B86C9F">
        <w:rPr>
          <w:rFonts w:eastAsia="Calibri"/>
        </w:rPr>
        <w:t>ady</w:t>
      </w:r>
      <w:r w:rsidRPr="002C122A">
        <w:rPr>
          <w:rFonts w:eastAsia="Calibri"/>
        </w:rPr>
        <w:t xml:space="preserve"> M</w:t>
      </w:r>
      <w:r w:rsidR="00B86C9F">
        <w:rPr>
          <w:rFonts w:eastAsia="Calibri"/>
        </w:rPr>
        <w:t>inistrów</w:t>
      </w:r>
      <w:r w:rsidRPr="002C122A">
        <w:rPr>
          <w:rFonts w:eastAsia="Calibri"/>
        </w:rPr>
        <w:t xml:space="preserve">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C1175D" w:rsidRPr="002C122A" w:rsidRDefault="00C1175D" w:rsidP="00B86C9F">
      <w:pPr>
        <w:jc w:val="both"/>
        <w:rPr>
          <w:rFonts w:eastAsia="Calibri"/>
          <w:b/>
        </w:rPr>
      </w:pPr>
      <w:r w:rsidRPr="002C122A">
        <w:rPr>
          <w:rFonts w:eastAsia="Calibri"/>
          <w:b/>
        </w:rPr>
        <w:t>Poniżej przedstawiamy listę sugerowanych zapisów do specyfikacji: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 xml:space="preserve">Zamawiający rekomenduje wykorzystanie formatów: .pdf .doc .xls .jpg (.jpeg) </w:t>
      </w:r>
      <w:r w:rsidRPr="002C122A">
        <w:rPr>
          <w:rFonts w:eastAsia="Calibri"/>
          <w:b/>
        </w:rPr>
        <w:t>ze szczególnym wskazaniem na .pdf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W celu ewentualnej kompresji danych Zamawiający rekomenduje wykorzystanie jednego z formatów:</w:t>
      </w:r>
    </w:p>
    <w:p w:rsidR="00C1175D" w:rsidRPr="002C122A" w:rsidRDefault="00C1175D" w:rsidP="00CF4D2E">
      <w:pPr>
        <w:numPr>
          <w:ilvl w:val="1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 xml:space="preserve">.zip </w:t>
      </w:r>
    </w:p>
    <w:p w:rsidR="00C1175D" w:rsidRPr="002C122A" w:rsidRDefault="00C1175D" w:rsidP="00CF4D2E">
      <w:pPr>
        <w:numPr>
          <w:ilvl w:val="1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.7Z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lastRenderedPageBreak/>
        <w:t xml:space="preserve">Wśród formatów powszechnych a </w:t>
      </w:r>
      <w:r w:rsidRPr="002C122A">
        <w:rPr>
          <w:rFonts w:eastAsia="Calibri"/>
          <w:b/>
        </w:rPr>
        <w:t>NIE występujących</w:t>
      </w:r>
      <w:r w:rsidRPr="002C122A">
        <w:rPr>
          <w:rFonts w:eastAsia="Calibri"/>
        </w:rPr>
        <w:t xml:space="preserve"> w rozporządzeniu występują: .rar .gif .bmp .numbers .pages. </w:t>
      </w:r>
      <w:r w:rsidRPr="002C122A">
        <w:rPr>
          <w:rFonts w:eastAsia="Calibri"/>
          <w:b/>
        </w:rPr>
        <w:t>Dokumenty złożone w takich plikach zostaną uznane za złożone nieskutecznie.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Pliki w innych formatach niż PDF zaleca się opatrzyć zewnętrznym podpisem XAdES. Wykonawca powinien pamiętać, aby plik z podpisem przekazywać łącznie z dokumentem podpisywanym.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Zamawiający zaleca, aby Wykonawca z odpowiednim wyprzedzeniem przetestował możliwość prawidłowego wykorzystania wybranej metody podpisania plików oferty.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Zaleca się, aby komunikacja z wykonawcami odbywała się tylko na Platformie za pośrednictwem formularza “Wyślij wiadomość do zamawiającego”, nie za pośrednictwem adresu email.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Osobą składającą ofertę powinna być osoba kontaktowa podawana w dokumentacji.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 xml:space="preserve">Podczas podpisywania plików zaleca się stosowanie algorytmu skrótu SHA2 zamiast SHA1.  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 xml:space="preserve">Jeśli wykonawca pakuje dokumenty np. w plik ZIP zalecamy wcześniejsze podpisanie każdego ze skompresowanych plików. 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>Zamawiający rekomenduje wykorzystanie podpisu z kwalifikowanym znacznikiem czasu.</w:t>
      </w:r>
    </w:p>
    <w:p w:rsidR="00C1175D" w:rsidRPr="002C122A" w:rsidRDefault="00C1175D" w:rsidP="00CF4D2E">
      <w:pPr>
        <w:numPr>
          <w:ilvl w:val="0"/>
          <w:numId w:val="34"/>
        </w:numPr>
        <w:jc w:val="both"/>
        <w:rPr>
          <w:rFonts w:eastAsia="Calibri"/>
        </w:rPr>
      </w:pPr>
      <w:r w:rsidRPr="002C122A">
        <w:rPr>
          <w:rFonts w:eastAsia="Calibri"/>
        </w:rPr>
        <w:t xml:space="preserve">Zamawiający zaleca aby </w:t>
      </w:r>
      <w:r w:rsidRPr="002C122A">
        <w:rPr>
          <w:rFonts w:eastAsia="Calibri"/>
          <w:u w:val="single"/>
        </w:rPr>
        <w:t>nie</w:t>
      </w:r>
      <w:r w:rsidRPr="002C122A">
        <w:rPr>
          <w:rFonts w:eastAsia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B55DD6" w:rsidRPr="00B55DD6" w:rsidRDefault="006D7A83" w:rsidP="002C122A">
      <w:pPr>
        <w:tabs>
          <w:tab w:val="left" w:pos="284"/>
        </w:tabs>
        <w:spacing w:before="240" w:after="120"/>
        <w:jc w:val="both"/>
      </w:pPr>
      <w:r w:rsidRPr="007448E0">
        <w:t xml:space="preserve">Sposób sporządzenia dokumentów elektronicznych, oświadczeń lub elektronicznych kopii dokumentów lub oświadczeń musi być zgody z wymaganiami określonymi </w:t>
      </w:r>
      <w:r w:rsidR="00B55DD6" w:rsidRPr="00B55DD6">
        <w:t xml:space="preserve">w rozporządzeniu Prezesa Rady Ministrów z dnia 30 grudnia 2020 r. 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</w:t>
      </w:r>
      <w:r w:rsidR="00B55DD6" w:rsidRPr="00B55DD6">
        <w:lastRenderedPageBreak/>
        <w:t xml:space="preserve">2020 r. w sprawie podmiotowych środków dowodowych oraz innych dokumentów lub oświadczeń, jakich może żądać zamawiający od wykonawcy. </w:t>
      </w:r>
    </w:p>
    <w:p w:rsidR="006D7A83" w:rsidRPr="00064242" w:rsidRDefault="006D7A83" w:rsidP="00B55DD6">
      <w:pPr>
        <w:pStyle w:val="Akapitzlist"/>
        <w:tabs>
          <w:tab w:val="left" w:pos="284"/>
          <w:tab w:val="left" w:pos="426"/>
        </w:tabs>
        <w:ind w:left="142"/>
        <w:contextualSpacing/>
        <w:jc w:val="both"/>
        <w:rPr>
          <w:strike/>
        </w:rPr>
      </w:pPr>
    </w:p>
    <w:p w:rsidR="006D7A83" w:rsidRPr="00064242" w:rsidRDefault="006D7A83" w:rsidP="00CF4D2E">
      <w:pPr>
        <w:pStyle w:val="Akapitzlist"/>
        <w:keepLines/>
        <w:numPr>
          <w:ilvl w:val="0"/>
          <w:numId w:val="24"/>
        </w:numPr>
        <w:tabs>
          <w:tab w:val="left" w:pos="120"/>
        </w:tabs>
        <w:outlineLvl w:val="0"/>
        <w:rPr>
          <w:b/>
          <w:bCs/>
          <w:caps/>
        </w:rPr>
      </w:pPr>
      <w:r w:rsidRPr="00064242">
        <w:rPr>
          <w:b/>
          <w:bCs/>
          <w:caps/>
        </w:rPr>
        <w:t>PRAWO OPCJI</w:t>
      </w:r>
      <w:r w:rsidR="00064242" w:rsidRPr="00064242">
        <w:rPr>
          <w:b/>
          <w:bCs/>
          <w:caps/>
        </w:rPr>
        <w:t xml:space="preserve"> dla zadań pakietu i oraz ii</w:t>
      </w:r>
    </w:p>
    <w:p w:rsidR="006D7A83" w:rsidRPr="00064242" w:rsidRDefault="006D7A83" w:rsidP="006D7A83">
      <w:pPr>
        <w:keepLines/>
        <w:tabs>
          <w:tab w:val="left" w:pos="120"/>
        </w:tabs>
        <w:ind w:left="119"/>
        <w:outlineLvl w:val="0"/>
        <w:rPr>
          <w:b/>
          <w:bCs/>
          <w:caps/>
        </w:rPr>
      </w:pPr>
    </w:p>
    <w:p w:rsidR="006D7A83" w:rsidRPr="00064242" w:rsidRDefault="006D7A83" w:rsidP="006D7A8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064242">
        <w:rPr>
          <w:rFonts w:eastAsia="Calibri"/>
        </w:rPr>
        <w:t>1.</w:t>
      </w:r>
      <w:r w:rsidRPr="00064242">
        <w:rPr>
          <w:rFonts w:eastAsia="Calibri"/>
        </w:rPr>
        <w:tab/>
        <w:t>Zamawiający przewiduje możliwość skorzystania z prawa opcji polegające na automatycznym przedłużeniu umowy na okres</w:t>
      </w:r>
      <w:r w:rsidR="00064242" w:rsidRPr="00064242">
        <w:rPr>
          <w:rFonts w:eastAsia="Calibri"/>
        </w:rPr>
        <w:t xml:space="preserve"> 12</w:t>
      </w:r>
      <w:r w:rsidRPr="00064242">
        <w:rPr>
          <w:rFonts w:eastAsia="Calibri"/>
        </w:rPr>
        <w:t xml:space="preserve"> m-cy na takich samych warunkach jak zawarte wcześniej umowy. </w:t>
      </w:r>
      <w:r w:rsidRPr="00064242">
        <w:rPr>
          <w:rFonts w:eastAsia="Calibri"/>
          <w:bCs/>
        </w:rPr>
        <w:t>Jeżeli Zamawiający nie złoży Ubezpieczycielowi w terminie 6 miesięcy przed zakończeniem umowy oświadczenia o nieskorzystaniu z prawa opcji umowa ulega automatycznie przedłużeniu na kolejny okres.</w:t>
      </w:r>
    </w:p>
    <w:p w:rsidR="006D7A83" w:rsidRPr="00064242" w:rsidRDefault="006D7A83" w:rsidP="006D7A83">
      <w:pPr>
        <w:keepNext/>
        <w:suppressLineNumbers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64242">
        <w:rPr>
          <w:rFonts w:eastAsia="Calibri"/>
        </w:rPr>
        <w:t>2. Oświadczenie, o którym mowa w ust. 1 Zamawiający złoży ubezpieczycielowi w formie pisemnej pod rygorem nieważności.</w:t>
      </w:r>
    </w:p>
    <w:p w:rsidR="006D7A83" w:rsidRPr="00442B09" w:rsidRDefault="006D7A83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  <w:caps/>
        </w:rPr>
      </w:pPr>
      <w:r w:rsidRPr="00442B09">
        <w:rPr>
          <w:b/>
          <w:bCs/>
          <w:caps/>
        </w:rPr>
        <w:t>Zamawiający żąda wskazania przez Wykonawcę w ofercie części zamówienia, której wykonanie zamierza powierzyć podwykonawcom</w:t>
      </w:r>
    </w:p>
    <w:p w:rsidR="006D7A83" w:rsidRPr="00442B09" w:rsidRDefault="006D7A83" w:rsidP="006D7A83">
      <w:pPr>
        <w:jc w:val="both"/>
      </w:pPr>
      <w:r w:rsidRPr="00442B09">
        <w:t xml:space="preserve">W przypadku powierzenia przez Wykonawcę wykonania części zamówienia podwykonawcom Wykonawca zamieszcza informację o podwykonawcach w złożonym przez siebie formularzu ofertowym. </w:t>
      </w:r>
    </w:p>
    <w:p w:rsidR="006D7A83" w:rsidRDefault="006D7A83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442B09">
        <w:rPr>
          <w:b/>
          <w:bCs/>
        </w:rPr>
        <w:t>ŚRODKI OCHRONY PRAWNEJ PRZYSŁUGUJĄCE WYKONAWCY</w:t>
      </w:r>
    </w:p>
    <w:p w:rsidR="00ED5B96" w:rsidRPr="00773723" w:rsidRDefault="00ED5B96" w:rsidP="00CF4D2E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cs="Trebuchet MS"/>
          <w:color w:val="000000"/>
        </w:rPr>
      </w:pPr>
      <w:r w:rsidRPr="00773723">
        <w:rPr>
          <w:rFonts w:cs="Trebuchet MS"/>
          <w:color w:val="000000"/>
        </w:rPr>
        <w:t>Środki ochrony prawnej przysługują</w:t>
      </w:r>
      <w:r w:rsidRPr="00773723">
        <w:rPr>
          <w:rFonts w:cs="Arial"/>
          <w:color w:val="000000"/>
        </w:rPr>
        <w:t xml:space="preserve">̨ </w:t>
      </w:r>
      <w:r w:rsidRPr="00773723">
        <w:rPr>
          <w:rFonts w:cs="Trebuchet MS"/>
          <w:color w:val="000000"/>
        </w:rPr>
        <w:t>Wykonawcy, jeż</w:t>
      </w:r>
      <w:r w:rsidRPr="00773723">
        <w:rPr>
          <w:rFonts w:cs="Arial"/>
          <w:color w:val="000000"/>
        </w:rPr>
        <w:t>e</w:t>
      </w:r>
      <w:r w:rsidRPr="00773723">
        <w:rPr>
          <w:rFonts w:cs="Trebuchet MS"/>
          <w:color w:val="000000"/>
        </w:rPr>
        <w:t>li ma lub miał interes w uzyskaniu zamó</w:t>
      </w:r>
      <w:r w:rsidRPr="00773723">
        <w:rPr>
          <w:rFonts w:cs="Arial"/>
          <w:color w:val="000000"/>
        </w:rPr>
        <w:t>w</w:t>
      </w:r>
      <w:r w:rsidRPr="00773723">
        <w:rPr>
          <w:rFonts w:cs="Trebuchet MS"/>
          <w:color w:val="000000"/>
        </w:rPr>
        <w:t>ienia oraz ponió</w:t>
      </w:r>
      <w:r w:rsidRPr="00773723">
        <w:rPr>
          <w:rFonts w:cs="Arial"/>
          <w:color w:val="000000"/>
        </w:rPr>
        <w:t>s</w:t>
      </w:r>
      <w:r w:rsidRPr="00773723">
        <w:rPr>
          <w:rFonts w:cs="Trebuchet MS"/>
          <w:color w:val="000000"/>
        </w:rPr>
        <w:t>ł lub moż</w:t>
      </w:r>
      <w:r w:rsidRPr="00773723">
        <w:rPr>
          <w:rFonts w:cs="Arial"/>
          <w:color w:val="000000"/>
        </w:rPr>
        <w:t>e</w:t>
      </w:r>
      <w:r w:rsidRPr="00773723">
        <w:rPr>
          <w:rFonts w:cs="Trebuchet MS"/>
          <w:color w:val="000000"/>
        </w:rPr>
        <w:t xml:space="preserve"> ponieś</w:t>
      </w:r>
      <w:r w:rsidRPr="00773723">
        <w:rPr>
          <w:rFonts w:cs="Arial"/>
          <w:color w:val="000000"/>
        </w:rPr>
        <w:t xml:space="preserve">ć́ </w:t>
      </w:r>
      <w:r w:rsidRPr="00773723">
        <w:rPr>
          <w:rFonts w:cs="Trebuchet MS"/>
          <w:color w:val="000000"/>
        </w:rPr>
        <w:t>szkodę</w:t>
      </w:r>
      <w:r w:rsidRPr="00773723">
        <w:rPr>
          <w:rFonts w:cs="Arial"/>
          <w:color w:val="000000"/>
        </w:rPr>
        <w:t xml:space="preserve">̨ </w:t>
      </w:r>
      <w:r w:rsidRPr="00773723">
        <w:rPr>
          <w:rFonts w:cs="Trebuchet MS"/>
          <w:color w:val="000000"/>
        </w:rPr>
        <w:t>w wyniku naruszenia przez Zamawiają</w:t>
      </w:r>
      <w:r w:rsidRPr="00773723">
        <w:rPr>
          <w:rFonts w:cs="Arial"/>
          <w:color w:val="000000"/>
        </w:rPr>
        <w:t>c</w:t>
      </w:r>
      <w:r w:rsidRPr="00773723">
        <w:rPr>
          <w:rFonts w:cs="Trebuchet MS"/>
          <w:color w:val="000000"/>
        </w:rPr>
        <w:t>ego przepisó</w:t>
      </w:r>
      <w:r w:rsidRPr="00773723">
        <w:rPr>
          <w:rFonts w:cs="Arial"/>
          <w:color w:val="000000"/>
        </w:rPr>
        <w:t>w</w:t>
      </w:r>
      <w:r w:rsidRPr="00773723">
        <w:rPr>
          <w:rFonts w:cs="Trebuchet MS"/>
          <w:color w:val="000000"/>
        </w:rPr>
        <w:t xml:space="preserve"> </w:t>
      </w:r>
      <w:r w:rsidR="00B86C9F">
        <w:rPr>
          <w:rFonts w:cs="Trebuchet MS"/>
          <w:color w:val="000000"/>
        </w:rPr>
        <w:t>ustawy</w:t>
      </w:r>
      <w:r w:rsidRPr="00773723">
        <w:rPr>
          <w:rFonts w:cs="Trebuchet MS"/>
          <w:color w:val="000000"/>
        </w:rPr>
        <w:t xml:space="preserve">. </w:t>
      </w:r>
    </w:p>
    <w:p w:rsidR="00ED5B96" w:rsidRPr="00773723" w:rsidRDefault="00ED5B96" w:rsidP="00CF4D2E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cs="Trebuchet MS"/>
          <w:color w:val="000000"/>
        </w:rPr>
      </w:pPr>
      <w:r w:rsidRPr="00773723">
        <w:rPr>
          <w:rFonts w:cs="Trebuchet MS"/>
          <w:color w:val="000000"/>
        </w:rPr>
        <w:t xml:space="preserve">Odwołanie przysługuje na: </w:t>
      </w:r>
    </w:p>
    <w:p w:rsidR="00ED5B96" w:rsidRPr="00773723" w:rsidRDefault="00ED5B96" w:rsidP="00CF4D2E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cs="Trebuchet MS"/>
          <w:color w:val="000000"/>
        </w:rPr>
      </w:pPr>
      <w:r w:rsidRPr="00773723">
        <w:rPr>
          <w:rFonts w:cs="Trebuchet MS"/>
          <w:color w:val="000000"/>
        </w:rPr>
        <w:t>niezgodna</w:t>
      </w:r>
      <w:r w:rsidRPr="00773723">
        <w:rPr>
          <w:rFonts w:cs="Arial"/>
          <w:color w:val="000000"/>
        </w:rPr>
        <w:t xml:space="preserve">̨ </w:t>
      </w:r>
      <w:r w:rsidRPr="00773723">
        <w:rPr>
          <w:rFonts w:cs="Trebuchet MS"/>
          <w:color w:val="000000"/>
        </w:rPr>
        <w:t>z przepisami ustawy czynnoś</w:t>
      </w:r>
      <w:r w:rsidRPr="00773723">
        <w:rPr>
          <w:rFonts w:cs="Arial"/>
          <w:color w:val="000000"/>
        </w:rPr>
        <w:t xml:space="preserve">ć́ </w:t>
      </w:r>
      <w:r w:rsidRPr="00773723">
        <w:rPr>
          <w:rFonts w:cs="Trebuchet MS"/>
          <w:color w:val="000000"/>
        </w:rPr>
        <w:t>Zamawiają</w:t>
      </w:r>
      <w:r w:rsidRPr="00773723">
        <w:rPr>
          <w:rFonts w:cs="Arial"/>
          <w:color w:val="000000"/>
        </w:rPr>
        <w:t>c</w:t>
      </w:r>
      <w:r w:rsidRPr="00773723">
        <w:rPr>
          <w:rFonts w:cs="Trebuchet MS"/>
          <w:color w:val="000000"/>
        </w:rPr>
        <w:t>ego, podję</w:t>
      </w:r>
      <w:r w:rsidRPr="00773723">
        <w:rPr>
          <w:rFonts w:cs="Arial"/>
          <w:color w:val="000000"/>
        </w:rPr>
        <w:t>t</w:t>
      </w:r>
      <w:r w:rsidRPr="00773723">
        <w:rPr>
          <w:rFonts w:cs="Trebuchet MS"/>
          <w:color w:val="000000"/>
        </w:rPr>
        <w:t>a</w:t>
      </w:r>
      <w:r w:rsidRPr="00773723">
        <w:rPr>
          <w:rFonts w:cs="Arial"/>
          <w:color w:val="000000"/>
        </w:rPr>
        <w:t xml:space="preserve">̨ </w:t>
      </w:r>
      <w:r w:rsidRPr="00773723">
        <w:rPr>
          <w:rFonts w:cs="Trebuchet MS"/>
          <w:color w:val="000000"/>
        </w:rPr>
        <w:t>w poste</w:t>
      </w:r>
      <w:r w:rsidRPr="00773723">
        <w:rPr>
          <w:rFonts w:cs="Arial"/>
          <w:color w:val="000000"/>
        </w:rPr>
        <w:t>p</w:t>
      </w:r>
      <w:r w:rsidRPr="00773723">
        <w:rPr>
          <w:rFonts w:cs="Trebuchet MS"/>
          <w:color w:val="000000"/>
        </w:rPr>
        <w:t xml:space="preserve">owaniu </w:t>
      </w:r>
      <w:r>
        <w:rPr>
          <w:rFonts w:cs="Trebuchet MS"/>
          <w:color w:val="000000"/>
        </w:rPr>
        <w:br/>
      </w:r>
      <w:r w:rsidRPr="00773723">
        <w:rPr>
          <w:rFonts w:cs="Trebuchet MS"/>
          <w:color w:val="000000"/>
        </w:rPr>
        <w:t>o udzielenie zamó</w:t>
      </w:r>
      <w:r w:rsidRPr="00773723">
        <w:rPr>
          <w:rFonts w:cs="Arial"/>
          <w:color w:val="000000"/>
        </w:rPr>
        <w:t>w</w:t>
      </w:r>
      <w:r w:rsidRPr="00773723">
        <w:rPr>
          <w:rFonts w:cs="Trebuchet MS"/>
          <w:color w:val="000000"/>
        </w:rPr>
        <w:t>ienia, w tym na projektowane postanowienie umowy;</w:t>
      </w:r>
    </w:p>
    <w:p w:rsidR="00ED5B96" w:rsidRPr="00773723" w:rsidRDefault="00ED5B96" w:rsidP="00CF4D2E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cs="Trebuchet MS"/>
          <w:color w:val="000000"/>
        </w:rPr>
      </w:pPr>
      <w:r w:rsidRPr="00773723">
        <w:rPr>
          <w:rFonts w:cs="Trebuchet MS"/>
          <w:color w:val="000000"/>
        </w:rPr>
        <w:t xml:space="preserve"> zaniechanie czynnoś</w:t>
      </w:r>
      <w:r w:rsidRPr="00773723">
        <w:rPr>
          <w:rFonts w:cs="Arial"/>
          <w:color w:val="000000"/>
        </w:rPr>
        <w:t>c</w:t>
      </w:r>
      <w:r w:rsidRPr="00773723">
        <w:rPr>
          <w:rFonts w:cs="Trebuchet MS"/>
          <w:color w:val="000000"/>
        </w:rPr>
        <w:t>i w poste</w:t>
      </w:r>
      <w:r w:rsidRPr="00773723">
        <w:rPr>
          <w:rFonts w:cs="Arial"/>
          <w:color w:val="000000"/>
        </w:rPr>
        <w:t>p</w:t>
      </w:r>
      <w:r w:rsidRPr="00773723">
        <w:rPr>
          <w:rFonts w:cs="Trebuchet MS"/>
          <w:color w:val="000000"/>
        </w:rPr>
        <w:t>owaniu o udzielenie zamó</w:t>
      </w:r>
      <w:r w:rsidRPr="00773723">
        <w:rPr>
          <w:rFonts w:cs="Arial"/>
          <w:color w:val="000000"/>
        </w:rPr>
        <w:t>w</w:t>
      </w:r>
      <w:r w:rsidRPr="00773723">
        <w:rPr>
          <w:rFonts w:cs="Trebuchet MS"/>
          <w:color w:val="000000"/>
        </w:rPr>
        <w:t>ienia, do któ</w:t>
      </w:r>
      <w:r w:rsidRPr="00773723">
        <w:rPr>
          <w:rFonts w:cs="Arial"/>
          <w:color w:val="000000"/>
        </w:rPr>
        <w:t>r</w:t>
      </w:r>
      <w:r w:rsidRPr="00773723">
        <w:rPr>
          <w:rFonts w:cs="Trebuchet MS"/>
          <w:color w:val="000000"/>
        </w:rPr>
        <w:t>ej Zamawiają</w:t>
      </w:r>
      <w:r w:rsidRPr="00773723">
        <w:rPr>
          <w:rFonts w:cs="Arial"/>
          <w:color w:val="000000"/>
        </w:rPr>
        <w:t>c</w:t>
      </w:r>
      <w:r w:rsidRPr="00773723">
        <w:rPr>
          <w:rFonts w:cs="Trebuchet MS"/>
          <w:color w:val="000000"/>
        </w:rPr>
        <w:t>y był obowią</w:t>
      </w:r>
      <w:r w:rsidRPr="00773723">
        <w:rPr>
          <w:rFonts w:cs="Arial"/>
          <w:color w:val="000000"/>
        </w:rPr>
        <w:t>z</w:t>
      </w:r>
      <w:r w:rsidRPr="00773723">
        <w:rPr>
          <w:rFonts w:cs="Trebuchet MS"/>
          <w:color w:val="000000"/>
        </w:rPr>
        <w:t xml:space="preserve">any na podstawie ustawy. </w:t>
      </w:r>
    </w:p>
    <w:p w:rsidR="00ED5B96" w:rsidRPr="00773723" w:rsidRDefault="00ED5B96" w:rsidP="00CF4D2E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cs="Trebuchet MS"/>
          <w:color w:val="000000"/>
        </w:rPr>
      </w:pPr>
      <w:r w:rsidRPr="00773723">
        <w:rPr>
          <w:rFonts w:cs="Trebuchet MS"/>
          <w:color w:val="000000"/>
        </w:rPr>
        <w:t>Odwołanie wnosi się</w:t>
      </w:r>
      <w:r w:rsidRPr="00773723">
        <w:rPr>
          <w:rFonts w:cs="Arial"/>
          <w:color w:val="000000"/>
        </w:rPr>
        <w:t xml:space="preserve">̨ </w:t>
      </w:r>
      <w:r w:rsidRPr="00773723">
        <w:rPr>
          <w:rFonts w:cs="Trebuchet MS"/>
          <w:color w:val="000000"/>
        </w:rPr>
        <w:t xml:space="preserve">do Prezesa Krajowej Izby Odwoławczej w formie pisemnej albo </w:t>
      </w:r>
      <w:r>
        <w:rPr>
          <w:rFonts w:cs="Trebuchet MS"/>
          <w:color w:val="000000"/>
        </w:rPr>
        <w:br/>
      </w:r>
      <w:r w:rsidRPr="00773723">
        <w:rPr>
          <w:rFonts w:cs="Trebuchet MS"/>
          <w:color w:val="000000"/>
        </w:rPr>
        <w:t xml:space="preserve">w formie elektronicznej albo w postaci elektronicznej opatrzone podpisem zaufanym. </w:t>
      </w:r>
    </w:p>
    <w:p w:rsidR="00ED5B96" w:rsidRPr="00773723" w:rsidRDefault="00ED5B96" w:rsidP="00CF4D2E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cs="Trebuchet MS"/>
          <w:color w:val="000000"/>
        </w:rPr>
      </w:pPr>
      <w:r w:rsidRPr="00773723">
        <w:rPr>
          <w:rFonts w:cs="Trebuchet MS"/>
          <w:color w:val="000000"/>
        </w:rPr>
        <w:t>Na orzeczenie Krajowej Izby Odwoławczej oraz postanowienie Prezesa Krajowej Izby Odwoławczej, o któ</w:t>
      </w:r>
      <w:r w:rsidRPr="00773723">
        <w:rPr>
          <w:rFonts w:cs="Arial"/>
          <w:color w:val="000000"/>
        </w:rPr>
        <w:t>r</w:t>
      </w:r>
      <w:r w:rsidRPr="00773723">
        <w:rPr>
          <w:rFonts w:cs="Trebuchet MS"/>
          <w:color w:val="000000"/>
        </w:rPr>
        <w:t>ym mowa w art. 519 ust. 1 pzp, stronom oraz uczestnikom poste</w:t>
      </w:r>
      <w:r w:rsidRPr="00773723">
        <w:rPr>
          <w:rFonts w:cs="Arial"/>
          <w:color w:val="000000"/>
        </w:rPr>
        <w:t>p</w:t>
      </w:r>
      <w:r w:rsidRPr="00773723">
        <w:rPr>
          <w:rFonts w:cs="Trebuchet MS"/>
          <w:color w:val="000000"/>
        </w:rPr>
        <w:t>owania odwoławczego przysługuje skarga do są</w:t>
      </w:r>
      <w:r w:rsidRPr="00773723">
        <w:rPr>
          <w:rFonts w:cs="Arial"/>
          <w:color w:val="000000"/>
        </w:rPr>
        <w:t>d</w:t>
      </w:r>
      <w:r w:rsidRPr="00773723">
        <w:rPr>
          <w:rFonts w:cs="Trebuchet MS"/>
          <w:color w:val="000000"/>
        </w:rPr>
        <w:t>u. Skargę</w:t>
      </w:r>
      <w:r w:rsidRPr="00773723">
        <w:rPr>
          <w:rFonts w:cs="Arial"/>
          <w:color w:val="000000"/>
        </w:rPr>
        <w:t xml:space="preserve">̨ </w:t>
      </w:r>
      <w:r w:rsidRPr="00773723">
        <w:rPr>
          <w:rFonts w:cs="Trebuchet MS"/>
          <w:color w:val="000000"/>
        </w:rPr>
        <w:t>wnosi się</w:t>
      </w:r>
      <w:r w:rsidRPr="00773723">
        <w:rPr>
          <w:rFonts w:cs="Arial"/>
          <w:color w:val="000000"/>
        </w:rPr>
        <w:t xml:space="preserve">̨ </w:t>
      </w:r>
      <w:r w:rsidRPr="00773723">
        <w:rPr>
          <w:rFonts w:cs="Trebuchet MS"/>
          <w:color w:val="000000"/>
        </w:rPr>
        <w:t>do Są</w:t>
      </w:r>
      <w:r w:rsidRPr="00773723">
        <w:rPr>
          <w:rFonts w:cs="Arial"/>
          <w:color w:val="000000"/>
        </w:rPr>
        <w:t>d</w:t>
      </w:r>
      <w:r w:rsidRPr="00773723">
        <w:rPr>
          <w:rFonts w:cs="Trebuchet MS"/>
          <w:color w:val="000000"/>
        </w:rPr>
        <w:t>u Okrę</w:t>
      </w:r>
      <w:r w:rsidRPr="00773723">
        <w:rPr>
          <w:rFonts w:cs="Arial"/>
          <w:color w:val="000000"/>
        </w:rPr>
        <w:t>g</w:t>
      </w:r>
      <w:r w:rsidRPr="00773723">
        <w:rPr>
          <w:rFonts w:cs="Trebuchet MS"/>
          <w:color w:val="000000"/>
        </w:rPr>
        <w:t>owego w Warszawie za poś</w:t>
      </w:r>
      <w:r w:rsidRPr="00773723">
        <w:rPr>
          <w:rFonts w:cs="Arial"/>
          <w:color w:val="000000"/>
        </w:rPr>
        <w:t>r</w:t>
      </w:r>
      <w:r w:rsidRPr="00773723">
        <w:rPr>
          <w:rFonts w:cs="Trebuchet MS"/>
          <w:color w:val="000000"/>
        </w:rPr>
        <w:t xml:space="preserve">ednictwem Prezesa Krajowej Izby Odwoławczej. </w:t>
      </w:r>
    </w:p>
    <w:p w:rsidR="00ED5B96" w:rsidRPr="00ED5B96" w:rsidRDefault="00ED5B96" w:rsidP="00CF4D2E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cs="Trebuchet MS"/>
          <w:color w:val="000000"/>
        </w:rPr>
      </w:pPr>
      <w:r w:rsidRPr="00773723">
        <w:rPr>
          <w:rFonts w:cs="Trebuchet MS"/>
          <w:color w:val="000000"/>
        </w:rPr>
        <w:t xml:space="preserve">Szczegółowe informacje dotyczące środków ochrony prawnej określone są w Dziale IX „Środki ochrony prawnej” pzp. </w:t>
      </w:r>
    </w:p>
    <w:p w:rsidR="006D7A83" w:rsidRPr="00442B09" w:rsidRDefault="006D7A83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442B09">
        <w:rPr>
          <w:b/>
          <w:bCs/>
        </w:rPr>
        <w:lastRenderedPageBreak/>
        <w:t>SPOS</w:t>
      </w:r>
      <w:r w:rsidR="003F5F2B">
        <w:rPr>
          <w:b/>
          <w:bCs/>
        </w:rPr>
        <w:t>ÓB</w:t>
      </w:r>
      <w:r w:rsidRPr="00442B09">
        <w:rPr>
          <w:b/>
          <w:bCs/>
        </w:rPr>
        <w:t xml:space="preserve"> OBLICZ</w:t>
      </w:r>
      <w:r w:rsidR="003F5F2B">
        <w:rPr>
          <w:b/>
          <w:bCs/>
        </w:rPr>
        <w:t>E</w:t>
      </w:r>
      <w:r w:rsidRPr="00442B09">
        <w:rPr>
          <w:b/>
          <w:bCs/>
        </w:rPr>
        <w:t>NIA CENY</w:t>
      </w:r>
    </w:p>
    <w:p w:rsidR="006D7A83" w:rsidRDefault="006D7A83" w:rsidP="00CF4D2E">
      <w:pPr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 xml:space="preserve">Cena oferty na wymieniony w specyfikacji zakres przedmiotu zamówienia powinna być podana w złotych polskich cyfrowo i słownie. </w:t>
      </w:r>
    </w:p>
    <w:p w:rsidR="006D7A83" w:rsidRDefault="006D7A83" w:rsidP="00CF4D2E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>
        <w:t xml:space="preserve">Cena zawiera wszystkie koszty związane z wykonaniem zobowiązań umowy. </w:t>
      </w:r>
    </w:p>
    <w:p w:rsidR="006D7A83" w:rsidRPr="0085131B" w:rsidRDefault="006D7A83" w:rsidP="00CF4D2E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</w:pPr>
      <w:r>
        <w:t>Wszelkie koszty związane z przygotowaniem oferty ponosi Wykonawca.</w:t>
      </w:r>
    </w:p>
    <w:p w:rsidR="006D7A83" w:rsidRPr="00442B09" w:rsidRDefault="006D7A83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442B09">
        <w:rPr>
          <w:b/>
          <w:bCs/>
        </w:rPr>
        <w:t>OPIS KRYTERIÓW OCENY OFERT</w:t>
      </w:r>
      <w:r w:rsidR="003F5F2B">
        <w:rPr>
          <w:b/>
          <w:bCs/>
        </w:rPr>
        <w:t xml:space="preserve"> WRAZ Z PODANIEM WAG TYCH KRYTERIÓW I SPOSOBU OCENY OFERTY</w:t>
      </w:r>
    </w:p>
    <w:p w:rsidR="006D7A83" w:rsidRDefault="006D7A83" w:rsidP="006D7A83">
      <w:pPr>
        <w:pStyle w:val="Tekstpodstawowywcity3"/>
        <w:ind w:firstLine="0"/>
        <w:rPr>
          <w:sz w:val="24"/>
          <w:szCs w:val="24"/>
        </w:rPr>
      </w:pPr>
    </w:p>
    <w:p w:rsidR="006D7A83" w:rsidRPr="00064242" w:rsidRDefault="006D7A83" w:rsidP="006D7A83">
      <w:pPr>
        <w:pStyle w:val="Tekstpodstawowywcity3"/>
        <w:ind w:firstLine="0"/>
        <w:rPr>
          <w:b/>
          <w:sz w:val="24"/>
          <w:szCs w:val="24"/>
        </w:rPr>
      </w:pPr>
      <w:r w:rsidRPr="00064242">
        <w:rPr>
          <w:b/>
          <w:sz w:val="24"/>
          <w:szCs w:val="24"/>
        </w:rPr>
        <w:t>PAKIET I</w:t>
      </w:r>
      <w:r w:rsidR="00064242" w:rsidRPr="00064242">
        <w:rPr>
          <w:b/>
          <w:sz w:val="24"/>
          <w:szCs w:val="24"/>
        </w:rPr>
        <w:t>, II</w:t>
      </w:r>
    </w:p>
    <w:p w:rsidR="006D7A83" w:rsidRPr="00064242" w:rsidRDefault="006D7A83" w:rsidP="006D7A83">
      <w:pPr>
        <w:pStyle w:val="Tekstpodstawowywcity3"/>
        <w:ind w:firstLine="0"/>
        <w:rPr>
          <w:b/>
          <w:sz w:val="24"/>
          <w:szCs w:val="24"/>
        </w:rPr>
      </w:pPr>
    </w:p>
    <w:p w:rsidR="006D7A83" w:rsidRPr="00064242" w:rsidRDefault="006D7A83" w:rsidP="006D7A83">
      <w:pPr>
        <w:pStyle w:val="Tekstpodstawowywcity3"/>
        <w:ind w:firstLine="0"/>
        <w:rPr>
          <w:sz w:val="24"/>
          <w:szCs w:val="24"/>
        </w:rPr>
      </w:pPr>
      <w:r w:rsidRPr="00064242">
        <w:rPr>
          <w:sz w:val="24"/>
          <w:szCs w:val="24"/>
        </w:rPr>
        <w:t>Do wyboru oferty przyjmuje się najkorzystniejszy bilans ceny oraz oferowanych warunków ubezpieczenia (fakultatywne klauzule rozszerzające zakres ochrony ubezpieczeniowej wskazane w szczegółowych warunkach zamówienia).</w:t>
      </w:r>
    </w:p>
    <w:p w:rsidR="006D7A83" w:rsidRPr="00064242" w:rsidRDefault="006D7A83" w:rsidP="006D7A83">
      <w:pPr>
        <w:pStyle w:val="Tekstpodstawowywcity3"/>
        <w:ind w:firstLine="0"/>
        <w:rPr>
          <w:sz w:val="24"/>
          <w:szCs w:val="24"/>
        </w:rPr>
      </w:pPr>
    </w:p>
    <w:p w:rsidR="006D7A83" w:rsidRPr="00064242" w:rsidRDefault="006D7A83" w:rsidP="006D7A83">
      <w:pPr>
        <w:pStyle w:val="Tekstpodstawowywcity3"/>
        <w:ind w:firstLine="0"/>
        <w:rPr>
          <w:b/>
          <w:bCs/>
          <w:sz w:val="24"/>
          <w:szCs w:val="24"/>
        </w:rPr>
      </w:pPr>
      <w:r w:rsidRPr="00064242">
        <w:rPr>
          <w:b/>
          <w:bCs/>
          <w:sz w:val="24"/>
          <w:szCs w:val="24"/>
        </w:rPr>
        <w:t xml:space="preserve">Sposób punktowania ofert według następujących wag: </w:t>
      </w:r>
    </w:p>
    <w:p w:rsidR="006D7A83" w:rsidRPr="00064242" w:rsidRDefault="006D7A83" w:rsidP="006D7A83">
      <w:pPr>
        <w:jc w:val="both"/>
      </w:pPr>
    </w:p>
    <w:p w:rsidR="006D7A83" w:rsidRPr="00064242" w:rsidRDefault="006D7A83" w:rsidP="006D7A83">
      <w:pPr>
        <w:pStyle w:val="Tekstpodstawowy"/>
        <w:rPr>
          <w:sz w:val="24"/>
          <w:szCs w:val="24"/>
        </w:rPr>
      </w:pPr>
      <w:r w:rsidRPr="00064242">
        <w:rPr>
          <w:sz w:val="24"/>
          <w:szCs w:val="24"/>
        </w:rPr>
        <w:t>A. cena</w:t>
      </w:r>
      <w:r w:rsidRPr="00064242">
        <w:rPr>
          <w:sz w:val="24"/>
          <w:szCs w:val="24"/>
        </w:rPr>
        <w:tab/>
      </w:r>
      <w:r w:rsidRPr="00064242">
        <w:rPr>
          <w:sz w:val="24"/>
          <w:szCs w:val="24"/>
        </w:rPr>
        <w:tab/>
      </w:r>
      <w:r w:rsidRPr="00064242">
        <w:rPr>
          <w:sz w:val="24"/>
          <w:szCs w:val="24"/>
        </w:rPr>
        <w:tab/>
      </w:r>
      <w:r w:rsidRPr="00064242">
        <w:rPr>
          <w:sz w:val="24"/>
          <w:szCs w:val="24"/>
        </w:rPr>
        <w:tab/>
        <w:t>60 %</w:t>
      </w:r>
    </w:p>
    <w:p w:rsidR="006D7A83" w:rsidRPr="00064242" w:rsidRDefault="006D7A83" w:rsidP="006D7A83">
      <w:pPr>
        <w:pStyle w:val="Tekstpodstawowy"/>
        <w:rPr>
          <w:sz w:val="24"/>
          <w:szCs w:val="24"/>
        </w:rPr>
      </w:pPr>
      <w:r w:rsidRPr="00064242">
        <w:rPr>
          <w:sz w:val="24"/>
          <w:szCs w:val="24"/>
        </w:rPr>
        <w:t>B. warunki ubezpieczenia</w:t>
      </w:r>
      <w:r w:rsidRPr="00064242">
        <w:rPr>
          <w:sz w:val="24"/>
          <w:szCs w:val="24"/>
        </w:rPr>
        <w:tab/>
      </w:r>
      <w:r w:rsidRPr="00064242">
        <w:rPr>
          <w:sz w:val="24"/>
          <w:szCs w:val="24"/>
        </w:rPr>
        <w:tab/>
        <w:t>40 %</w:t>
      </w:r>
    </w:p>
    <w:p w:rsidR="006D7A83" w:rsidRPr="00064242" w:rsidRDefault="006D7A83" w:rsidP="006D7A83">
      <w:pPr>
        <w:jc w:val="both"/>
      </w:pPr>
    </w:p>
    <w:p w:rsidR="006D7A83" w:rsidRPr="00064242" w:rsidRDefault="006D7A83" w:rsidP="006D7A83">
      <w:pPr>
        <w:jc w:val="both"/>
      </w:pPr>
      <w:r w:rsidRPr="00064242">
        <w:t xml:space="preserve">Ocena ofert zostanie przeprowadzona wyłącznie w oparciu o przedstawione wyżej kryteria. Oferty będą oceniane w odniesieniu do najkorzystniejszych warunków przedstawionych przez Wykonawców wobec każdego z kryterium. </w:t>
      </w:r>
    </w:p>
    <w:p w:rsidR="006D7A83" w:rsidRPr="00064242" w:rsidRDefault="006D7A83" w:rsidP="006D7A83">
      <w:pPr>
        <w:jc w:val="both"/>
      </w:pPr>
    </w:p>
    <w:p w:rsidR="006D7A83" w:rsidRPr="00064242" w:rsidRDefault="006D7A83" w:rsidP="006D7A83">
      <w:pPr>
        <w:jc w:val="both"/>
      </w:pPr>
      <w:r w:rsidRPr="00064242">
        <w:t>N = C + P</w:t>
      </w:r>
    </w:p>
    <w:p w:rsidR="006D7A83" w:rsidRPr="00064242" w:rsidRDefault="006D7A83" w:rsidP="006D7A83">
      <w:pPr>
        <w:spacing w:before="240" w:after="120"/>
      </w:pPr>
      <w:r w:rsidRPr="00064242">
        <w:t>Gdzie :</w:t>
      </w:r>
    </w:p>
    <w:p w:rsidR="006D7A83" w:rsidRPr="00064242" w:rsidRDefault="006D7A83" w:rsidP="006D7A83">
      <w:r w:rsidRPr="00064242">
        <w:t>N- liczba wszystkich punktów uzyskanych przez badaną ofertę</w:t>
      </w:r>
    </w:p>
    <w:p w:rsidR="006D7A83" w:rsidRPr="00064242" w:rsidRDefault="006D7A83" w:rsidP="006D7A83">
      <w:r w:rsidRPr="00064242">
        <w:t>C- liczba punktów uzyskanych w kryterium cena oferty</w:t>
      </w:r>
    </w:p>
    <w:p w:rsidR="006D7A83" w:rsidRPr="00064242" w:rsidRDefault="006D7A83" w:rsidP="006D7A83">
      <w:r w:rsidRPr="00064242">
        <w:t>P- liczba punktów uzyskanych w kryterium warunki ubezpieczenia</w:t>
      </w:r>
    </w:p>
    <w:p w:rsidR="006D7A83" w:rsidRPr="00064242" w:rsidRDefault="006D7A83" w:rsidP="006D7A83">
      <w:pPr>
        <w:pStyle w:val="Tekstpodstawowy"/>
        <w:rPr>
          <w:sz w:val="24"/>
          <w:szCs w:val="24"/>
        </w:rPr>
      </w:pPr>
    </w:p>
    <w:p w:rsidR="006D7A83" w:rsidRPr="00064242" w:rsidRDefault="006D7A83" w:rsidP="006D7A83">
      <w:pPr>
        <w:pStyle w:val="Tekstpodstawowy"/>
        <w:rPr>
          <w:sz w:val="24"/>
          <w:szCs w:val="24"/>
        </w:rPr>
      </w:pPr>
      <w:r w:rsidRPr="00064242">
        <w:rPr>
          <w:sz w:val="24"/>
          <w:szCs w:val="24"/>
        </w:rPr>
        <w:t>Przy wyborze oferty Zamawiający będzie się kierował następującymi kryteriami:</w:t>
      </w:r>
    </w:p>
    <w:p w:rsidR="006D7A83" w:rsidRPr="00064242" w:rsidRDefault="006D7A83" w:rsidP="006D7A83">
      <w:pPr>
        <w:pStyle w:val="Tekstpodstawowywcity2"/>
        <w:ind w:left="0"/>
        <w:rPr>
          <w:b/>
          <w:bCs/>
          <w:sz w:val="24"/>
          <w:szCs w:val="24"/>
        </w:rPr>
      </w:pPr>
    </w:p>
    <w:p w:rsidR="006D7A83" w:rsidRPr="00064242" w:rsidRDefault="006D7A83" w:rsidP="006D7A83">
      <w:pPr>
        <w:pStyle w:val="Tekstpodstawowywcity2"/>
        <w:ind w:left="0"/>
        <w:rPr>
          <w:b/>
          <w:bCs/>
          <w:sz w:val="24"/>
          <w:szCs w:val="24"/>
        </w:rPr>
      </w:pPr>
      <w:r w:rsidRPr="00064242">
        <w:rPr>
          <w:b/>
          <w:bCs/>
          <w:sz w:val="24"/>
          <w:szCs w:val="24"/>
        </w:rPr>
        <w:t>C = cena 60 %</w:t>
      </w:r>
    </w:p>
    <w:p w:rsidR="006D7A83" w:rsidRPr="00064242" w:rsidRDefault="006D7A83" w:rsidP="006D7A83">
      <w:pPr>
        <w:pStyle w:val="Tekstpodstawowywcity2"/>
        <w:keepNext/>
        <w:spacing w:before="240" w:after="240"/>
        <w:ind w:left="0"/>
        <w:rPr>
          <w:sz w:val="24"/>
          <w:szCs w:val="24"/>
        </w:rPr>
      </w:pPr>
      <w:r w:rsidRPr="00064242">
        <w:rPr>
          <w:sz w:val="24"/>
          <w:szCs w:val="24"/>
        </w:rPr>
        <w:t>Oferty w kryterium C będą oceniane według następującego wzoru:</w:t>
      </w:r>
    </w:p>
    <w:p w:rsidR="006D7A83" w:rsidRPr="00064242" w:rsidRDefault="006D7A83" w:rsidP="006D7A83">
      <w:pPr>
        <w:pStyle w:val="Tekstpodstawowywcity2"/>
        <w:keepNext/>
        <w:spacing w:before="240" w:after="240"/>
        <w:ind w:left="0"/>
        <w:rPr>
          <w:sz w:val="24"/>
          <w:szCs w:val="24"/>
        </w:rPr>
      </w:pPr>
      <w:r w:rsidRPr="00064242">
        <w:rPr>
          <w:sz w:val="24"/>
          <w:szCs w:val="24"/>
        </w:rPr>
        <w:t>Ilość punktów (C) = (najniższa zaoferowana cena x 100 x 0,60)/cena badanej oferty</w:t>
      </w:r>
    </w:p>
    <w:p w:rsidR="006D7A83" w:rsidRPr="00064242" w:rsidRDefault="006D7A83" w:rsidP="006D7A83">
      <w:pPr>
        <w:pStyle w:val="Tekstpodstawowy"/>
        <w:rPr>
          <w:b/>
          <w:bCs/>
          <w:sz w:val="24"/>
          <w:szCs w:val="24"/>
        </w:rPr>
      </w:pPr>
      <w:r w:rsidRPr="00064242">
        <w:rPr>
          <w:b/>
          <w:bCs/>
          <w:sz w:val="24"/>
          <w:szCs w:val="24"/>
        </w:rPr>
        <w:t>P = warunki ubezpieczenia 40 %</w:t>
      </w:r>
    </w:p>
    <w:p w:rsidR="006D7A83" w:rsidRPr="00064242" w:rsidRDefault="006D7A83" w:rsidP="006D7A83">
      <w:pPr>
        <w:pStyle w:val="Tekstpodstawowy"/>
        <w:jc w:val="both"/>
        <w:rPr>
          <w:sz w:val="24"/>
          <w:szCs w:val="24"/>
        </w:rPr>
      </w:pPr>
    </w:p>
    <w:p w:rsidR="006D7A83" w:rsidRPr="00064242" w:rsidRDefault="006D7A83" w:rsidP="006D7A83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 w:rsidRPr="00064242">
        <w:rPr>
          <w:sz w:val="24"/>
          <w:szCs w:val="24"/>
        </w:rPr>
        <w:t xml:space="preserve">Oceniane będą warunki ubezpieczenia – przyjęcie fakultatywnych klauzul rozszerzających zakres ochrony ubezpieczeniowej, według zasady - za przyjęcie poszczególnych klauzul </w:t>
      </w:r>
      <w:r w:rsidRPr="00064242">
        <w:rPr>
          <w:sz w:val="24"/>
          <w:szCs w:val="24"/>
        </w:rPr>
        <w:lastRenderedPageBreak/>
        <w:t>fakultatywnych zostanie przyznana liczba punktów przypisana danej klauzuli. Liczba punktów możliwa do uzyskania za przyjęcie danej klauzuli wskazana jest w formularzu ofertowym.</w:t>
      </w:r>
    </w:p>
    <w:p w:rsidR="006D7A83" w:rsidRPr="00064242" w:rsidRDefault="006D7A83" w:rsidP="006D7A83">
      <w:pPr>
        <w:pStyle w:val="Tekstpodstawowy"/>
        <w:jc w:val="both"/>
        <w:rPr>
          <w:sz w:val="24"/>
          <w:szCs w:val="24"/>
        </w:rPr>
      </w:pPr>
    </w:p>
    <w:p w:rsidR="006D7A83" w:rsidRPr="00064242" w:rsidRDefault="006D7A83" w:rsidP="006D7A83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 w:rsidRPr="00064242">
        <w:rPr>
          <w:sz w:val="24"/>
          <w:szCs w:val="24"/>
        </w:rPr>
        <w:t>Klauzule obligatoryjne muszą być bezwzględnie przyjęte przez Wykonawcę.</w:t>
      </w:r>
    </w:p>
    <w:p w:rsidR="006D7A83" w:rsidRPr="00064242" w:rsidRDefault="006D7A83" w:rsidP="006D7A83">
      <w:pPr>
        <w:pStyle w:val="Tekstpodstawowy"/>
        <w:keepNext/>
        <w:spacing w:before="240" w:after="240"/>
        <w:rPr>
          <w:sz w:val="24"/>
          <w:szCs w:val="24"/>
        </w:rPr>
      </w:pPr>
      <w:r w:rsidRPr="00064242">
        <w:rPr>
          <w:sz w:val="24"/>
          <w:szCs w:val="24"/>
        </w:rPr>
        <w:t>Oferty w kryterium P będą oceniane według następującego wzoru:</w:t>
      </w:r>
    </w:p>
    <w:p w:rsidR="006D7A83" w:rsidRPr="00064242" w:rsidRDefault="006D7A83" w:rsidP="006D7A83">
      <w:pPr>
        <w:pStyle w:val="Tekstpodstawowy"/>
        <w:keepNext/>
        <w:spacing w:before="240" w:after="240"/>
        <w:rPr>
          <w:sz w:val="24"/>
          <w:szCs w:val="24"/>
        </w:rPr>
      </w:pPr>
      <w:r w:rsidRPr="00064242">
        <w:rPr>
          <w:sz w:val="24"/>
          <w:szCs w:val="24"/>
        </w:rPr>
        <w:t>Ilość punktów (P) = (WP x 100 x 0,40)/WM</w:t>
      </w:r>
    </w:p>
    <w:p w:rsidR="006D7A83" w:rsidRPr="00064242" w:rsidRDefault="006D7A83" w:rsidP="006D7A83">
      <w:pPr>
        <w:pStyle w:val="Tekstpodstawowywcity2"/>
        <w:ind w:left="0"/>
        <w:rPr>
          <w:sz w:val="24"/>
          <w:szCs w:val="24"/>
        </w:rPr>
      </w:pPr>
      <w:r w:rsidRPr="00064242">
        <w:rPr>
          <w:sz w:val="24"/>
          <w:szCs w:val="24"/>
        </w:rPr>
        <w:t>WP- wartość liczbowa kryterium warunki ubezpieczenia uzyskana w danej ofercie</w:t>
      </w:r>
    </w:p>
    <w:p w:rsidR="006D7A83" w:rsidRPr="00064242" w:rsidRDefault="006D7A83" w:rsidP="006D7A83">
      <w:pPr>
        <w:pStyle w:val="Tekstpodstawowywcity2"/>
        <w:ind w:left="0"/>
        <w:rPr>
          <w:sz w:val="24"/>
          <w:szCs w:val="24"/>
        </w:rPr>
      </w:pPr>
      <w:r w:rsidRPr="00064242">
        <w:rPr>
          <w:sz w:val="24"/>
          <w:szCs w:val="24"/>
        </w:rPr>
        <w:t>WM- maksymalna możliwa do uzyskania wartość liczbowa kryterium warunki ubezpieczenia</w:t>
      </w:r>
    </w:p>
    <w:p w:rsidR="006D7A83" w:rsidRPr="00064242" w:rsidRDefault="006D7A83" w:rsidP="006D7A83">
      <w:pPr>
        <w:pStyle w:val="Tekstpodstawowywcity2"/>
        <w:ind w:left="0"/>
        <w:rPr>
          <w:sz w:val="24"/>
          <w:szCs w:val="24"/>
        </w:rPr>
      </w:pPr>
    </w:p>
    <w:p w:rsidR="006D7A83" w:rsidRPr="00064242" w:rsidRDefault="006D7A83" w:rsidP="006D7A83">
      <w:pPr>
        <w:pStyle w:val="Tekstpodstawowywcity3"/>
        <w:ind w:firstLine="0"/>
        <w:rPr>
          <w:b/>
          <w:sz w:val="24"/>
          <w:szCs w:val="24"/>
        </w:rPr>
      </w:pPr>
      <w:r w:rsidRPr="00064242">
        <w:rPr>
          <w:b/>
          <w:sz w:val="24"/>
          <w:szCs w:val="24"/>
        </w:rPr>
        <w:t>Punkty liczone będą dla każdego pakietu oddzielnie.</w:t>
      </w:r>
    </w:p>
    <w:p w:rsidR="005537B5" w:rsidRPr="00064242" w:rsidRDefault="005537B5" w:rsidP="005537B5">
      <w:pPr>
        <w:ind w:left="142"/>
        <w:jc w:val="both"/>
        <w:rPr>
          <w:b/>
        </w:rPr>
      </w:pPr>
    </w:p>
    <w:p w:rsidR="006D7A83" w:rsidRPr="00064242" w:rsidRDefault="006D7A83" w:rsidP="00CF4D2E">
      <w:pPr>
        <w:numPr>
          <w:ilvl w:val="0"/>
          <w:numId w:val="24"/>
        </w:numPr>
        <w:jc w:val="both"/>
        <w:rPr>
          <w:b/>
        </w:rPr>
      </w:pPr>
      <w:r w:rsidRPr="00064242">
        <w:rPr>
          <w:b/>
        </w:rPr>
        <w:t xml:space="preserve">OCHRONA DANYCH OSOBOWYCH </w:t>
      </w:r>
    </w:p>
    <w:p w:rsidR="006D7A83" w:rsidRPr="00064242" w:rsidRDefault="006D7A83" w:rsidP="006D7A83">
      <w:pPr>
        <w:ind w:left="142"/>
        <w:rPr>
          <w:b/>
        </w:rPr>
      </w:pPr>
    </w:p>
    <w:p w:rsidR="006D7A83" w:rsidRPr="00064242" w:rsidRDefault="006D7A83" w:rsidP="005537B5">
      <w:pPr>
        <w:jc w:val="both"/>
      </w:pPr>
      <w:r w:rsidRPr="00064242">
        <w:t xml:space="preserve">W związku z przetwarzaniem danych osobowych osób fizycznych składających w imieniu wykonawcy ofertę, pełnomocników, osób reprezentujących wykonawcę oraz osób prowadzących postępowanie o udzielenie zamówienia publicznego, realizując obowiązek o którym mowa w art. 13 RODO informujemy: </w:t>
      </w:r>
    </w:p>
    <w:p w:rsidR="006D7A83" w:rsidRPr="00064242" w:rsidRDefault="006D7A83" w:rsidP="00CF4D2E">
      <w:pPr>
        <w:numPr>
          <w:ilvl w:val="2"/>
          <w:numId w:val="21"/>
        </w:numPr>
        <w:tabs>
          <w:tab w:val="left" w:pos="142"/>
          <w:tab w:val="left" w:pos="284"/>
        </w:tabs>
        <w:ind w:left="0" w:firstLine="142"/>
        <w:jc w:val="both"/>
      </w:pPr>
      <w:r w:rsidRPr="00064242">
        <w:t>Pani/Pana dane osobowe przetwarzane będą na podstawie art. 6 ust. 1 lit. c RODO w celu związanym z postępowaniem o udzielenie zamówienia publicznego.</w:t>
      </w:r>
    </w:p>
    <w:p w:rsidR="006D7A83" w:rsidRPr="00064242" w:rsidRDefault="006D7A83" w:rsidP="00CF4D2E">
      <w:pPr>
        <w:numPr>
          <w:ilvl w:val="2"/>
          <w:numId w:val="21"/>
        </w:numPr>
        <w:tabs>
          <w:tab w:val="left" w:pos="142"/>
          <w:tab w:val="left" w:pos="284"/>
        </w:tabs>
        <w:ind w:left="0" w:firstLine="142"/>
        <w:jc w:val="both"/>
      </w:pPr>
      <w:r w:rsidRPr="00064242">
        <w:t xml:space="preserve">Odbiorcami Pani/Pana danych osobowych będą osoby lub podmioty, którym udostępniona zostanie dokumentacja postępowania w oparciu o art. </w:t>
      </w:r>
      <w:r w:rsidR="00B34615" w:rsidRPr="00064242">
        <w:t>1</w:t>
      </w:r>
      <w:r w:rsidRPr="00064242">
        <w:t xml:space="preserve">8 oraz art. </w:t>
      </w:r>
      <w:r w:rsidR="00B34615" w:rsidRPr="00064242">
        <w:t>74</w:t>
      </w:r>
      <w:r w:rsidRPr="00064242">
        <w:t xml:space="preserve"> ustawy z dnia 29 stycznia 2004 r. – Prawo zamówień publicznych oraz broker Zamawiającego przygotowujący i przeprowadzający postępowanie – Supra Brokers S.A z siedzibą we Wrocławiu. </w:t>
      </w:r>
    </w:p>
    <w:p w:rsidR="006D7A83" w:rsidRPr="00D41BA8" w:rsidRDefault="006D7A83" w:rsidP="00CF4D2E">
      <w:pPr>
        <w:numPr>
          <w:ilvl w:val="2"/>
          <w:numId w:val="21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064242">
        <w:t xml:space="preserve">Pani/Pana dane osobowe będą przechowywane, zgodnie z art. </w:t>
      </w:r>
      <w:r w:rsidR="00B34615" w:rsidRPr="00064242">
        <w:t>78</w:t>
      </w:r>
      <w:r w:rsidRPr="00064242">
        <w:t xml:space="preserve"> ust. 1 ustawy Pzp, przez</w:t>
      </w:r>
      <w:r w:rsidRPr="00D41BA8">
        <w:t xml:space="preserve"> okres 4 lat od dnia zakończenia postępowania o udzielenie zamówienia, a jeżeli czas trwania umowy przekracza 4 lata, okres przechowywania obejmuje cały czas trwania umowy</w:t>
      </w:r>
      <w:r>
        <w:t xml:space="preserve">. </w:t>
      </w:r>
    </w:p>
    <w:p w:rsidR="006D7A83" w:rsidRPr="00D41BA8" w:rsidRDefault="006D7A83" w:rsidP="00CF4D2E">
      <w:pPr>
        <w:numPr>
          <w:ilvl w:val="2"/>
          <w:numId w:val="21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t>.</w:t>
      </w:r>
    </w:p>
    <w:p w:rsidR="006D7A83" w:rsidRPr="00D41BA8" w:rsidRDefault="006D7A83" w:rsidP="00CF4D2E">
      <w:pPr>
        <w:numPr>
          <w:ilvl w:val="2"/>
          <w:numId w:val="21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t xml:space="preserve">W odniesieniu do Pani/Pana danych osobowych decyzje nie będą podejmowane w sposób zautomatyzowany, dane nie będą przekazywane do państwa trzeciego. </w:t>
      </w:r>
    </w:p>
    <w:p w:rsidR="006D7A83" w:rsidRPr="00D41BA8" w:rsidRDefault="006D7A83" w:rsidP="00CF4D2E">
      <w:pPr>
        <w:numPr>
          <w:ilvl w:val="2"/>
          <w:numId w:val="21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rPr>
          <w:color w:val="000000"/>
        </w:rPr>
        <w:t xml:space="preserve">Posiada Pan/Pani prawo dostępu do danych osobowych, sprostowania danych, żądania ograniczenia przetwarzania danych, wniesienia </w:t>
      </w:r>
      <w:r w:rsidRPr="00D41BA8">
        <w:rPr>
          <w:color w:val="000000"/>
        </w:rPr>
        <w:t xml:space="preserve">skargi do </w:t>
      </w:r>
      <w:r w:rsidRPr="00D41BA8">
        <w:t>Prezesa Urzędu Ochrony Danych Osobowych</w:t>
      </w:r>
      <w:r>
        <w:t>.</w:t>
      </w:r>
      <w:r w:rsidRPr="00D41BA8">
        <w:t xml:space="preserve"> </w:t>
      </w:r>
    </w:p>
    <w:p w:rsidR="006D7A83" w:rsidRPr="00D41BA8" w:rsidRDefault="006D7A83" w:rsidP="00CF4D2E">
      <w:pPr>
        <w:numPr>
          <w:ilvl w:val="2"/>
          <w:numId w:val="21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rPr>
          <w:color w:val="000000"/>
        </w:rPr>
        <w:t xml:space="preserve">Nie przysługuje Panu/Pani </w:t>
      </w:r>
      <w:r w:rsidRPr="00D41BA8">
        <w:t>w związku z art. 17 ust. 3 lit. b, d lub e RODO prawo do usunięcia danych, prawo do przenoszenia danych osobowych, prawo sprzeciwu, wobec przetwarzania danych osobowych, gdyż podstawą prawną przetwarzania Pani/Pana danych osobowych jest art. 6 ust. 1 lit. c RODO.</w:t>
      </w:r>
    </w:p>
    <w:p w:rsidR="006D7A83" w:rsidRPr="002F1ED2" w:rsidRDefault="006D7A83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2F1ED2">
        <w:rPr>
          <w:b/>
          <w:bCs/>
        </w:rPr>
        <w:lastRenderedPageBreak/>
        <w:t>INFORMACJE O FORMALNOŚCIACH</w:t>
      </w:r>
      <w:r w:rsidR="005537B5">
        <w:rPr>
          <w:b/>
          <w:bCs/>
        </w:rPr>
        <w:t>,</w:t>
      </w:r>
      <w:r w:rsidRPr="002F1ED2">
        <w:rPr>
          <w:b/>
          <w:bCs/>
        </w:rPr>
        <w:t xml:space="preserve"> JAKIE </w:t>
      </w:r>
      <w:r w:rsidR="005537B5">
        <w:rPr>
          <w:b/>
          <w:bCs/>
        </w:rPr>
        <w:t>MUSZĄ</w:t>
      </w:r>
      <w:r w:rsidRPr="002F1ED2">
        <w:rPr>
          <w:b/>
          <w:bCs/>
        </w:rPr>
        <w:t xml:space="preserve"> ZOSTAĆ DOPEŁNIONE PO WYBORZE OFERTY W CELU ZAWARCIA UMOWY W SPRAWIE ZAMÓWIENIA PUBLICZNEGO</w:t>
      </w:r>
    </w:p>
    <w:p w:rsidR="006D7A83" w:rsidRPr="005537B5" w:rsidRDefault="006D7A83" w:rsidP="006D7A83">
      <w:pPr>
        <w:jc w:val="both"/>
      </w:pPr>
      <w:r w:rsidRPr="005537B5">
        <w:t xml:space="preserve">1.Zamawiający poinformuje Wykonawcę któremu zostanie udzielone zamówienie o miejscu </w:t>
      </w:r>
      <w:r w:rsidRPr="005537B5">
        <w:br/>
        <w:t>i terminie zawarcia umowy.</w:t>
      </w:r>
    </w:p>
    <w:p w:rsidR="006D7A83" w:rsidRPr="005537B5" w:rsidRDefault="006D7A83" w:rsidP="006D7A83">
      <w:pPr>
        <w:jc w:val="both"/>
      </w:pPr>
      <w:r w:rsidRPr="005537B5">
        <w:t xml:space="preserve">2.Wykonawca przed zawarciem umowy poda wszelkie informacje niezbędne do wypełnienia treści umowy na wezwanie Zamawiającego. </w:t>
      </w:r>
    </w:p>
    <w:p w:rsidR="006D7A83" w:rsidRPr="002F1ED2" w:rsidRDefault="005537B5" w:rsidP="006D7A83">
      <w:pPr>
        <w:pStyle w:val="Akapitzlist"/>
        <w:tabs>
          <w:tab w:val="left" w:pos="284"/>
          <w:tab w:val="left" w:pos="1134"/>
        </w:tabs>
        <w:ind w:left="0"/>
        <w:jc w:val="both"/>
      </w:pPr>
      <w:r w:rsidRPr="005537B5">
        <w:t>3</w:t>
      </w:r>
      <w:r w:rsidR="006D7A83" w:rsidRPr="005537B5">
        <w:t>.Zamawiający podpisze umowę z Wykonawcą, który przedłoży najkorzystniejsz</w:t>
      </w:r>
      <w:r w:rsidR="003A158D">
        <w:t>ą</w:t>
      </w:r>
      <w:r w:rsidR="006D7A83" w:rsidRPr="005537B5">
        <w:t xml:space="preserve"> ofertę, dla</w:t>
      </w:r>
      <w:r w:rsidR="006D7A83" w:rsidRPr="002F1ED2">
        <w:t xml:space="preserve"> każdego z pakietów, z punktu widzenia przyjętych w dokumentacji kryteriów.</w:t>
      </w:r>
    </w:p>
    <w:p w:rsidR="006D7A83" w:rsidRPr="000A04D3" w:rsidRDefault="005537B5" w:rsidP="006D7A83">
      <w:pPr>
        <w:jc w:val="both"/>
      </w:pPr>
      <w:r>
        <w:t>4</w:t>
      </w:r>
      <w:r w:rsidR="006D7A83">
        <w:t xml:space="preserve">. Do Wykonawcy zostanie wysłany oryginał podpisanej przez Zamawiającego umowy </w:t>
      </w:r>
      <w:r w:rsidR="006D7A83">
        <w:br/>
        <w:t xml:space="preserve">o udzielenie zamówienia publicznego. Wykonawca podpisze umowę i prześle  Zamawiającemu. Wykonawca sporządzi na podstawie dokumentacji postępowania polisy ubezpieczeniowe oraz </w:t>
      </w:r>
      <w:r w:rsidR="006D7A83" w:rsidRPr="000A04D3">
        <w:t>prze</w:t>
      </w:r>
      <w:r w:rsidR="006D7A83">
        <w:t>śle</w:t>
      </w:r>
      <w:r w:rsidR="006D7A83" w:rsidRPr="000A04D3">
        <w:t xml:space="preserve"> </w:t>
      </w:r>
      <w:r w:rsidR="006D7A83">
        <w:t xml:space="preserve">je </w:t>
      </w:r>
      <w:r w:rsidR="006D7A83" w:rsidRPr="000A04D3">
        <w:t xml:space="preserve">pocztą elektroniczną do </w:t>
      </w:r>
      <w:r w:rsidR="006D7A83">
        <w:t>Supra Brokers S.A</w:t>
      </w:r>
      <w:r w:rsidR="006D7A83" w:rsidRPr="000A04D3">
        <w:t xml:space="preserve">, celem sprawdzenia </w:t>
      </w:r>
      <w:r w:rsidR="006D7A83">
        <w:t>poprawności</w:t>
      </w:r>
      <w:r w:rsidR="006D7A83" w:rsidRPr="000A04D3">
        <w:t xml:space="preserve"> zapisów. Po akceptacji treści polis </w:t>
      </w:r>
      <w:r w:rsidR="006D7A83">
        <w:t xml:space="preserve">Supra Brokers S.A. </w:t>
      </w:r>
      <w:r w:rsidR="006D7A83" w:rsidRPr="000A04D3">
        <w:t>wskaże adres dostarczenia podpisanych oryginałów dokumentów ubezpieczenia.</w:t>
      </w:r>
    </w:p>
    <w:p w:rsidR="006D7A83" w:rsidRPr="002F1ED2" w:rsidRDefault="006D7A83" w:rsidP="006D7A83">
      <w:pPr>
        <w:jc w:val="both"/>
      </w:pPr>
    </w:p>
    <w:p w:rsidR="006D7A83" w:rsidRPr="009865F5" w:rsidRDefault="006D7A83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9865F5">
        <w:rPr>
          <w:b/>
          <w:bCs/>
        </w:rPr>
        <w:t>Z</w:t>
      </w:r>
      <w:r w:rsidR="002B15AC">
        <w:rPr>
          <w:b/>
          <w:bCs/>
        </w:rPr>
        <w:t>MIANA UMOWY</w:t>
      </w:r>
    </w:p>
    <w:p w:rsidR="006D7A83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04759B">
        <w:rPr>
          <w:sz w:val="24"/>
          <w:szCs w:val="24"/>
        </w:rPr>
        <w:t>Zamawiający dopuszcza możliwość dokonania zmian w zawartej umowie ubezpieczenia. Dopuszczane zmiany dotyczą</w:t>
      </w:r>
      <w:r>
        <w:rPr>
          <w:sz w:val="24"/>
          <w:szCs w:val="24"/>
        </w:rPr>
        <w:t>:</w:t>
      </w:r>
    </w:p>
    <w:p w:rsidR="006D7A83" w:rsidRPr="002F1ED2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:rsidR="006D7A83" w:rsidRPr="002B15AC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udzielenie zamówienia nowej umowy;</w:t>
      </w:r>
    </w:p>
    <w:p w:rsidR="006D7A83" w:rsidRPr="002B15AC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:rsidR="006D7A83" w:rsidRPr="002B15AC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6D7A83" w:rsidRPr="002B15AC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6D7A83" w:rsidRPr="002B15AC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6D7A83" w:rsidRPr="002B15AC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6D7A83" w:rsidRPr="002B15AC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 w:rsidR="00C00B93">
        <w:rPr>
          <w:sz w:val="24"/>
          <w:szCs w:val="24"/>
        </w:rPr>
        <w:t>1 ustawy Pzp</w:t>
      </w:r>
      <w:r w:rsidRPr="002B15AC">
        <w:rPr>
          <w:sz w:val="24"/>
          <w:szCs w:val="24"/>
        </w:rPr>
        <w:t xml:space="preserve"> i jest mniejsza od 10% wartości zamówienia określonej pierwotnie w umowie</w:t>
      </w:r>
    </w:p>
    <w:p w:rsidR="006D7A83" w:rsidRDefault="006D7A83" w:rsidP="006D7A83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9) jednoznacznych postanowień umownych, pod warunkiem iż nie wpłyną one na ogólny charakter umowy oraz warunki ustalone w postępowaniu przetargowym, a wprowadzona zmiana nie naruszy równowagi ekonomicznej umowy oraz nie zmieni zakresu świadczeń i zobowiązań.</w:t>
      </w:r>
    </w:p>
    <w:p w:rsidR="006D7A83" w:rsidRDefault="006D7A83" w:rsidP="006D7A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2B15AC" w:rsidRDefault="002B15AC" w:rsidP="002B15AC">
      <w:pPr>
        <w:autoSpaceDE w:val="0"/>
        <w:autoSpaceDN w:val="0"/>
        <w:adjustRightInd w:val="0"/>
        <w:rPr>
          <w:rFonts w:ascii="Ottawa" w:eastAsia="Calibri" w:hAnsi="Ottawa" w:cs="Ottawa"/>
          <w:color w:val="FF0000"/>
        </w:rPr>
      </w:pPr>
    </w:p>
    <w:p w:rsidR="006D7A83" w:rsidRPr="00064242" w:rsidRDefault="002B15AC" w:rsidP="00CF4D2E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PROJEKTOWANE </w:t>
      </w:r>
      <w:r w:rsidR="006D7A83" w:rsidRPr="002B15AC">
        <w:rPr>
          <w:b/>
          <w:bCs/>
        </w:rPr>
        <w:t xml:space="preserve">POSTANOWIENIA UMOWY </w:t>
      </w:r>
      <w:r>
        <w:rPr>
          <w:b/>
          <w:bCs/>
        </w:rPr>
        <w:t xml:space="preserve">W SPRAWIE </w:t>
      </w:r>
      <w:r w:rsidRPr="00064242">
        <w:rPr>
          <w:b/>
          <w:bCs/>
        </w:rPr>
        <w:t xml:space="preserve">ZAMÓWIENIA PUBLICZNEGO </w:t>
      </w:r>
    </w:p>
    <w:p w:rsidR="002B15AC" w:rsidRPr="00064242" w:rsidRDefault="002B15AC" w:rsidP="002B15AC">
      <w:pPr>
        <w:pStyle w:val="Akapitzlist"/>
        <w:autoSpaceDE w:val="0"/>
        <w:autoSpaceDN w:val="0"/>
        <w:adjustRightInd w:val="0"/>
        <w:ind w:left="720"/>
        <w:rPr>
          <w:b/>
          <w:bCs/>
        </w:rPr>
      </w:pPr>
    </w:p>
    <w:p w:rsidR="002B15AC" w:rsidRPr="00064242" w:rsidRDefault="002B15AC" w:rsidP="00EF0229">
      <w:pPr>
        <w:pStyle w:val="Akapitzlist"/>
        <w:autoSpaceDE w:val="0"/>
        <w:autoSpaceDN w:val="0"/>
        <w:adjustRightInd w:val="0"/>
        <w:ind w:left="0"/>
        <w:rPr>
          <w:bCs/>
        </w:rPr>
      </w:pPr>
      <w:r w:rsidRPr="00064242">
        <w:rPr>
          <w:bCs/>
        </w:rPr>
        <w:t>Projektowane postanowienia umowy znajdują się we wzorach umów generalnych stanowiących załącznik do niniejszej SWZ.</w:t>
      </w:r>
    </w:p>
    <w:p w:rsidR="00EF0229" w:rsidRPr="00064242" w:rsidRDefault="00EF0229" w:rsidP="00EF0229">
      <w:pPr>
        <w:pStyle w:val="Akapitzlist"/>
        <w:autoSpaceDE w:val="0"/>
        <w:autoSpaceDN w:val="0"/>
        <w:adjustRightInd w:val="0"/>
        <w:ind w:left="0"/>
        <w:rPr>
          <w:bCs/>
        </w:rPr>
      </w:pPr>
    </w:p>
    <w:p w:rsidR="00EF0229" w:rsidRPr="00064242" w:rsidRDefault="00EF0229" w:rsidP="00CF4D2E">
      <w:pPr>
        <w:keepLines/>
        <w:numPr>
          <w:ilvl w:val="0"/>
          <w:numId w:val="24"/>
        </w:numPr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SKŁADANIE OFERT CZĘŚCIOWYCH</w:t>
      </w:r>
    </w:p>
    <w:p w:rsidR="00EF0229" w:rsidRPr="00064242" w:rsidRDefault="00EF0229" w:rsidP="00EF0229">
      <w:pPr>
        <w:spacing w:before="120" w:after="120"/>
        <w:rPr>
          <w:sz w:val="20"/>
        </w:rPr>
      </w:pPr>
      <w:r w:rsidRPr="00064242">
        <w:rPr>
          <w:bCs/>
        </w:rPr>
        <w:t xml:space="preserve">Zamawiający dopuszcza możliwość składania ofert częściowych w ramach wyodrębnionych pakietów. </w:t>
      </w:r>
      <w:r w:rsidRPr="00064242">
        <w:t>Oferty w postępowaniu można składać w odniesieniu do  wszystkich części.</w:t>
      </w:r>
      <w:r w:rsidRPr="00064242">
        <w:rPr>
          <w:sz w:val="20"/>
        </w:rPr>
        <w:t xml:space="preserve"> </w:t>
      </w:r>
    </w:p>
    <w:p w:rsidR="00EF0229" w:rsidRPr="00064242" w:rsidRDefault="00EF0229" w:rsidP="00EF0229">
      <w:pPr>
        <w:pStyle w:val="Akapitzlist"/>
        <w:autoSpaceDE w:val="0"/>
        <w:autoSpaceDN w:val="0"/>
        <w:adjustRightInd w:val="0"/>
        <w:ind w:left="0"/>
        <w:rPr>
          <w:bCs/>
        </w:rPr>
      </w:pPr>
    </w:p>
    <w:p w:rsidR="00EF0229" w:rsidRPr="00064242" w:rsidRDefault="00EF0229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SKŁADANIE OFERT WARIANTOWYCH</w:t>
      </w:r>
    </w:p>
    <w:p w:rsidR="00EF0229" w:rsidRPr="00064242" w:rsidRDefault="00EF0229" w:rsidP="00EF0229">
      <w:pPr>
        <w:keepLines/>
        <w:tabs>
          <w:tab w:val="left" w:pos="120"/>
        </w:tabs>
        <w:spacing w:before="360" w:after="240"/>
        <w:ind w:left="120"/>
        <w:outlineLvl w:val="0"/>
        <w:rPr>
          <w:bCs/>
        </w:rPr>
      </w:pPr>
      <w:r w:rsidRPr="00064242">
        <w:rPr>
          <w:bCs/>
        </w:rPr>
        <w:t>Zamawiający nie dopuszcza możliwości składania ofert wariantowych.</w:t>
      </w:r>
    </w:p>
    <w:p w:rsidR="00EF0229" w:rsidRDefault="00EF0229" w:rsidP="00EF0229">
      <w:pPr>
        <w:pStyle w:val="Akapitzlist"/>
        <w:autoSpaceDE w:val="0"/>
        <w:autoSpaceDN w:val="0"/>
        <w:adjustRightInd w:val="0"/>
        <w:ind w:left="0"/>
        <w:rPr>
          <w:bCs/>
        </w:rPr>
      </w:pPr>
    </w:p>
    <w:p w:rsidR="00EF0229" w:rsidRDefault="00EF0229" w:rsidP="00EF0229">
      <w:pPr>
        <w:pStyle w:val="Akapitzlist"/>
        <w:autoSpaceDE w:val="0"/>
        <w:autoSpaceDN w:val="0"/>
        <w:adjustRightInd w:val="0"/>
        <w:ind w:left="0"/>
        <w:rPr>
          <w:bCs/>
        </w:rPr>
      </w:pPr>
    </w:p>
    <w:p w:rsidR="00EF0229" w:rsidRPr="007448E0" w:rsidRDefault="00EF0229" w:rsidP="00CF4D2E">
      <w:pPr>
        <w:pStyle w:val="Akapitzlist"/>
        <w:numPr>
          <w:ilvl w:val="0"/>
          <w:numId w:val="24"/>
        </w:numPr>
        <w:jc w:val="both"/>
        <w:rPr>
          <w:b/>
        </w:rPr>
      </w:pPr>
      <w:r w:rsidRPr="007448E0">
        <w:rPr>
          <w:b/>
        </w:rPr>
        <w:t>WYMAGANIA W ZAKRESIE ZATRUDNIENIA OSÓB, O KTÓRYCH MOWA W ART. 95 USTAWY</w:t>
      </w:r>
    </w:p>
    <w:p w:rsidR="00EF0229" w:rsidRPr="007448E0" w:rsidRDefault="00EF0229" w:rsidP="00EF0229">
      <w:pPr>
        <w:ind w:left="726"/>
        <w:jc w:val="both"/>
        <w:rPr>
          <w:color w:val="00B050"/>
        </w:rPr>
      </w:pPr>
    </w:p>
    <w:p w:rsidR="00EF0229" w:rsidRPr="007448E0" w:rsidRDefault="00EF0229" w:rsidP="00CF4D2E">
      <w:pPr>
        <w:pStyle w:val="Akapitzlist"/>
        <w:numPr>
          <w:ilvl w:val="3"/>
          <w:numId w:val="20"/>
        </w:numPr>
        <w:tabs>
          <w:tab w:val="left" w:pos="284"/>
        </w:tabs>
        <w:ind w:left="0" w:firstLine="0"/>
        <w:contextualSpacing/>
        <w:jc w:val="both"/>
      </w:pPr>
      <w:r w:rsidRPr="007448E0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EF0229" w:rsidRPr="00064242" w:rsidRDefault="00EF0229" w:rsidP="00CF4D2E">
      <w:pPr>
        <w:numPr>
          <w:ilvl w:val="3"/>
          <w:numId w:val="20"/>
        </w:numPr>
        <w:tabs>
          <w:tab w:val="left" w:pos="284"/>
        </w:tabs>
        <w:ind w:left="0" w:firstLine="0"/>
        <w:jc w:val="both"/>
      </w:pPr>
      <w:r w:rsidRPr="007448E0">
        <w:t xml:space="preserve">Zamawiający ma prawo skontrolowania Wykonawcy w zakresie spełniania wymagań określonych w pkt. 1. Na żądanie Zamawiającego, w terminie wskazanym przez Zamawiającego nie krótszym niż 5 dni roboczych, Wykonawca zobowiązuje się przedłożyć </w:t>
      </w:r>
      <w:r w:rsidRPr="00064242">
        <w:t xml:space="preserve">do wglądu oświadczenie potwierdzające, że pracownicy, o których mowa w pkt. 1 są zatrudnieni na umowę o pracę. </w:t>
      </w:r>
    </w:p>
    <w:p w:rsidR="00EF0229" w:rsidRPr="00064242" w:rsidRDefault="00EF0229" w:rsidP="00CF4D2E">
      <w:pPr>
        <w:numPr>
          <w:ilvl w:val="3"/>
          <w:numId w:val="20"/>
        </w:numPr>
        <w:tabs>
          <w:tab w:val="left" w:pos="284"/>
        </w:tabs>
        <w:ind w:left="0" w:firstLine="0"/>
        <w:jc w:val="both"/>
      </w:pPr>
      <w:r w:rsidRPr="00064242">
        <w:t xml:space="preserve">Nieprzedłożenie  przez Wykonawcę dokumentów, o których mowa  w pkt. 2 traktowane będzie jako niewypełnienie obowiązku określonego w SWZ i art. 96 ust. 4 ustawy. </w:t>
      </w:r>
    </w:p>
    <w:p w:rsidR="00062B21" w:rsidRPr="00064242" w:rsidRDefault="00062B21" w:rsidP="00CF4D2E">
      <w:pPr>
        <w:pStyle w:val="Akapitzlist"/>
        <w:keepLines/>
        <w:numPr>
          <w:ilvl w:val="0"/>
          <w:numId w:val="24"/>
        </w:numPr>
        <w:tabs>
          <w:tab w:val="left" w:pos="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ZASTRZEŻENIE DOTYCZĄCE MOŻLIWOŚCI UBIEGANIA SIĘ O UDZIELENIE  ZAMÓWIENIA</w:t>
      </w:r>
    </w:p>
    <w:p w:rsidR="00062B21" w:rsidRPr="00064242" w:rsidRDefault="00062B21" w:rsidP="00062B21">
      <w:pPr>
        <w:keepLines/>
        <w:tabs>
          <w:tab w:val="left" w:pos="0"/>
        </w:tabs>
        <w:spacing w:before="360" w:after="240"/>
        <w:outlineLvl w:val="0"/>
        <w:rPr>
          <w:bCs/>
        </w:rPr>
      </w:pPr>
      <w:r w:rsidRPr="00064242">
        <w:rPr>
          <w:bCs/>
        </w:rPr>
        <w:lastRenderedPageBreak/>
        <w:t>Zamawiający nie przewiduje zastrzeżenia możliwości ubiegania się o udzielenie zamówienia wyłącznie</w:t>
      </w:r>
      <w:r w:rsidR="00705735" w:rsidRPr="00064242">
        <w:rPr>
          <w:bCs/>
        </w:rPr>
        <w:t xml:space="preserve"> przez wykonawców o których mowa w art. 94 ustawy.</w:t>
      </w:r>
    </w:p>
    <w:p w:rsidR="00062B21" w:rsidRPr="00064242" w:rsidRDefault="00062B21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WADIUM</w:t>
      </w:r>
    </w:p>
    <w:p w:rsidR="00062B21" w:rsidRPr="00064242" w:rsidRDefault="00062B21" w:rsidP="00062B21">
      <w:pPr>
        <w:keepLines/>
        <w:tabs>
          <w:tab w:val="left" w:pos="120"/>
        </w:tabs>
        <w:spacing w:before="360" w:after="240"/>
        <w:outlineLvl w:val="0"/>
        <w:rPr>
          <w:bCs/>
        </w:rPr>
      </w:pPr>
      <w:r w:rsidRPr="00064242">
        <w:rPr>
          <w:bCs/>
        </w:rPr>
        <w:t xml:space="preserve">  Zamawiający nie wymaga wniesienia wadium.</w:t>
      </w:r>
    </w:p>
    <w:p w:rsidR="00062B21" w:rsidRPr="00064242" w:rsidRDefault="00062B21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PRZEWIDYWANE ZAMÓWIENIA ZGODNIE Z ART. 214 UST. 1 PKT 7 USTAWY</w:t>
      </w:r>
    </w:p>
    <w:p w:rsidR="00062B21" w:rsidRPr="00064242" w:rsidRDefault="00062B21" w:rsidP="00062B21">
      <w:pPr>
        <w:keepNext/>
        <w:tabs>
          <w:tab w:val="left" w:pos="567"/>
        </w:tabs>
        <w:spacing w:before="360" w:after="240"/>
        <w:jc w:val="both"/>
        <w:outlineLvl w:val="0"/>
        <w:rPr>
          <w:b/>
          <w:bCs/>
          <w:strike/>
        </w:rPr>
      </w:pPr>
      <w:r w:rsidRPr="00064242">
        <w:t xml:space="preserve">Zamawiający przewiduje możliwość zawarcia w okresie trwania umowy zamówienia polegającego na powtórzeniu usług  podobnych do zamówienia podstawowego stanowiących </w:t>
      </w:r>
      <w:r w:rsidR="00064242">
        <w:t xml:space="preserve">20 </w:t>
      </w:r>
      <w:r w:rsidRPr="00064242">
        <w:t>% zamówienia podstawowego.  Zamówienie  udzielane będzie na usługi zgodne z  przedmiotem zamówienia podstawowego w trybie zamówień z wolnej ręki, po spełnieniu przesłanek z art. 214 ust.1 pkt. 7 ustawy.</w:t>
      </w:r>
    </w:p>
    <w:p w:rsidR="008733C4" w:rsidRPr="00064242" w:rsidRDefault="008733C4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WIZJA LOKALNA LUB SPRAWDZENIE DOKUMENTÓW NA MIEJSCU U ZAMAWIAJĄCEGO</w:t>
      </w:r>
    </w:p>
    <w:p w:rsidR="008733C4" w:rsidRPr="00064242" w:rsidRDefault="008733C4" w:rsidP="008733C4">
      <w:r w:rsidRPr="00064242">
        <w:t>Zamawiający nie wymaga przeprowadzenia przez Wykonawcę wizji lokalnej ani sprawdzenia przez Wykonawcę dokumentów niezbędnych do realizacji zamówienia dostępnych na miejscu u Zamawiającego.</w:t>
      </w:r>
    </w:p>
    <w:p w:rsidR="00DD2DA5" w:rsidRPr="00064242" w:rsidRDefault="00DD2DA5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INFORMACJE DOTYCZĄCE WALUT OBCYCH</w:t>
      </w:r>
    </w:p>
    <w:p w:rsidR="00DD2DA5" w:rsidRPr="00064242" w:rsidRDefault="00DD2DA5" w:rsidP="00DD2DA5">
      <w:r w:rsidRPr="00064242">
        <w:t>Wszelkie rozliczenia pomiędzy Zamawiającym a Wykonawcą prowadzone będą w złotych  polskich.</w:t>
      </w:r>
    </w:p>
    <w:p w:rsidR="00B93F3B" w:rsidRPr="00064242" w:rsidRDefault="00B93F3B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KOSZTY UDZIAŁU W POSTĘPOWANIU</w:t>
      </w:r>
    </w:p>
    <w:p w:rsidR="00B93F3B" w:rsidRPr="00064242" w:rsidRDefault="00B93F3B" w:rsidP="00B93F3B">
      <w:pPr>
        <w:keepLines/>
        <w:tabs>
          <w:tab w:val="left" w:pos="120"/>
        </w:tabs>
        <w:spacing w:before="360" w:after="240"/>
        <w:ind w:left="120"/>
        <w:outlineLvl w:val="0"/>
        <w:rPr>
          <w:bCs/>
        </w:rPr>
      </w:pPr>
      <w:r w:rsidRPr="00064242">
        <w:rPr>
          <w:bCs/>
        </w:rPr>
        <w:t>Zamawiający nie przewiduje zwrotu kosztów udziału w postępowaniu.</w:t>
      </w:r>
    </w:p>
    <w:p w:rsidR="00B93F3B" w:rsidRPr="00064242" w:rsidRDefault="00B93F3B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OBOWIĄZEK OSOBISTEGO WYKONANIA PRZEZ WYKONAWCĘ KLUCZOWYCH ZADAŃ</w:t>
      </w:r>
    </w:p>
    <w:p w:rsidR="00B93F3B" w:rsidRPr="00064242" w:rsidRDefault="00B93F3B" w:rsidP="00B93F3B">
      <w:pPr>
        <w:keepLines/>
        <w:tabs>
          <w:tab w:val="left" w:pos="120"/>
        </w:tabs>
        <w:spacing w:before="360" w:after="240"/>
        <w:ind w:left="120"/>
        <w:outlineLvl w:val="0"/>
        <w:rPr>
          <w:bCs/>
        </w:rPr>
      </w:pPr>
      <w:r w:rsidRPr="00064242">
        <w:rPr>
          <w:bCs/>
        </w:rPr>
        <w:t>Zamawiający nie zastrzega osobistego wykonania przez wykonawcę kluczowych zadań.</w:t>
      </w:r>
    </w:p>
    <w:p w:rsidR="00B93F3B" w:rsidRPr="00064242" w:rsidRDefault="00B93F3B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UMOWA RAMOWA</w:t>
      </w:r>
    </w:p>
    <w:p w:rsidR="00B93F3B" w:rsidRPr="00064242" w:rsidRDefault="00B93F3B" w:rsidP="00B93F3B">
      <w:pPr>
        <w:keepLines/>
        <w:tabs>
          <w:tab w:val="left" w:pos="120"/>
        </w:tabs>
        <w:spacing w:before="360" w:after="240"/>
        <w:ind w:left="120"/>
        <w:outlineLvl w:val="0"/>
        <w:rPr>
          <w:bCs/>
        </w:rPr>
      </w:pPr>
      <w:r w:rsidRPr="00064242">
        <w:rPr>
          <w:bCs/>
        </w:rPr>
        <w:t>Zamawiający nie przewiduje zawarcia umowy ramowej.</w:t>
      </w:r>
    </w:p>
    <w:p w:rsidR="00B93F3B" w:rsidRPr="00064242" w:rsidRDefault="00B93F3B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lastRenderedPageBreak/>
        <w:t>AUKCJA ELEKTRONICZNA</w:t>
      </w:r>
    </w:p>
    <w:p w:rsidR="00B93F3B" w:rsidRPr="00064242" w:rsidRDefault="00B93F3B" w:rsidP="00B93F3B">
      <w:pPr>
        <w:keepLines/>
        <w:tabs>
          <w:tab w:val="left" w:pos="120"/>
        </w:tabs>
        <w:spacing w:before="360" w:after="240"/>
        <w:ind w:left="120"/>
        <w:outlineLvl w:val="0"/>
        <w:rPr>
          <w:bCs/>
        </w:rPr>
      </w:pPr>
      <w:r w:rsidRPr="00064242">
        <w:rPr>
          <w:bCs/>
        </w:rPr>
        <w:t>Zamawiający nie przewiduje przeprowadzania aukcji elektronicznej.</w:t>
      </w:r>
    </w:p>
    <w:p w:rsidR="00B93F3B" w:rsidRPr="00064242" w:rsidRDefault="00B93F3B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KATALOGI ELEKTRONICZNE</w:t>
      </w:r>
    </w:p>
    <w:p w:rsidR="00B93F3B" w:rsidRPr="00064242" w:rsidRDefault="00B93F3B" w:rsidP="00B93F3B">
      <w:pPr>
        <w:keepLines/>
        <w:tabs>
          <w:tab w:val="left" w:pos="120"/>
        </w:tabs>
        <w:spacing w:before="360" w:after="240"/>
        <w:outlineLvl w:val="0"/>
        <w:rPr>
          <w:bCs/>
        </w:rPr>
      </w:pPr>
      <w:r w:rsidRPr="00064242">
        <w:rPr>
          <w:bCs/>
        </w:rPr>
        <w:t xml:space="preserve">Zamawiający nie wymaga i nie przewiduje składania ofert w postaci katalogów elektronicznych. </w:t>
      </w:r>
    </w:p>
    <w:p w:rsidR="00B93F3B" w:rsidRPr="00064242" w:rsidRDefault="00B93F3B" w:rsidP="00CF4D2E">
      <w:pPr>
        <w:keepLines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ZABEZPIECZENIE NALEŻYTEGO WYKONANIA UMOWY</w:t>
      </w:r>
    </w:p>
    <w:p w:rsidR="00B93F3B" w:rsidRPr="00064242" w:rsidRDefault="00B93F3B" w:rsidP="00B93F3B">
      <w:pPr>
        <w:keepLines/>
        <w:tabs>
          <w:tab w:val="left" w:pos="120"/>
        </w:tabs>
        <w:spacing w:before="360" w:after="240"/>
        <w:outlineLvl w:val="0"/>
        <w:rPr>
          <w:bCs/>
        </w:rPr>
      </w:pPr>
      <w:r w:rsidRPr="00064242">
        <w:rPr>
          <w:bCs/>
        </w:rPr>
        <w:t xml:space="preserve"> Zamawiający nie wymaga wniesienia zabezpieczenia należytego wykonania umowy.</w:t>
      </w:r>
    </w:p>
    <w:p w:rsidR="006D7A83" w:rsidRPr="00064242" w:rsidRDefault="006D7A83" w:rsidP="00CF4D2E">
      <w:pPr>
        <w:keepNext/>
        <w:numPr>
          <w:ilvl w:val="0"/>
          <w:numId w:val="2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064242">
        <w:rPr>
          <w:b/>
          <w:bCs/>
        </w:rPr>
        <w:t>ZAŁĄCZNIKI</w:t>
      </w:r>
    </w:p>
    <w:p w:rsidR="006D7A83" w:rsidRPr="00064242" w:rsidRDefault="006D7A83" w:rsidP="006D7A83">
      <w:pPr>
        <w:pStyle w:val="Tekstpodstawowy2"/>
        <w:keepNext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Integralną część specyfikacji warunków zamówienia stanowią niżej wymienione </w:t>
      </w:r>
      <w:r w:rsidR="00062B21" w:rsidRPr="00064242">
        <w:rPr>
          <w:rFonts w:ascii="Times New Roman" w:hAnsi="Times New Roman" w:cs="Times New Roman"/>
          <w:sz w:val="24"/>
          <w:szCs w:val="24"/>
        </w:rPr>
        <w:t>z</w:t>
      </w:r>
      <w:r w:rsidRPr="00064242">
        <w:rPr>
          <w:rFonts w:ascii="Times New Roman" w:hAnsi="Times New Roman" w:cs="Times New Roman"/>
          <w:sz w:val="24"/>
          <w:szCs w:val="24"/>
        </w:rPr>
        <w:t>ałączniki:</w:t>
      </w:r>
    </w:p>
    <w:p w:rsidR="006D7A83" w:rsidRPr="00064242" w:rsidRDefault="00852CDB" w:rsidP="00852CDB">
      <w:pPr>
        <w:pStyle w:val="Tekstpodstawowy2"/>
        <w:tabs>
          <w:tab w:val="clear" w:pos="993"/>
          <w:tab w:val="left" w:pos="0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6D7A83" w:rsidRPr="00064242">
        <w:rPr>
          <w:rFonts w:ascii="Times New Roman" w:hAnsi="Times New Roman" w:cs="Times New Roman"/>
          <w:sz w:val="24"/>
          <w:szCs w:val="24"/>
        </w:rPr>
        <w:t>Szczegółowe warunki zamówienia wraz z opisem przedmiotu zamówienia</w:t>
      </w:r>
    </w:p>
    <w:p w:rsidR="006D7A83" w:rsidRPr="00064242" w:rsidRDefault="00852CDB" w:rsidP="00852CDB">
      <w:pPr>
        <w:pStyle w:val="Tekstpodstawowy2"/>
        <w:tabs>
          <w:tab w:val="clear" w:pos="993"/>
          <w:tab w:val="left" w:pos="0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6D7A83" w:rsidRPr="00064242">
        <w:rPr>
          <w:rFonts w:ascii="Times New Roman" w:hAnsi="Times New Roman" w:cs="Times New Roman"/>
          <w:sz w:val="24"/>
          <w:szCs w:val="24"/>
        </w:rPr>
        <w:t>Formularz oferty dla zadań Pakietu I</w:t>
      </w:r>
    </w:p>
    <w:p w:rsidR="006D7A83" w:rsidRPr="00064242" w:rsidRDefault="00852CDB" w:rsidP="00852CDB">
      <w:pPr>
        <w:pStyle w:val="Tekstpodstawowy2"/>
        <w:tabs>
          <w:tab w:val="clear" w:pos="993"/>
          <w:tab w:val="left" w:pos="0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6D7A83" w:rsidRPr="00064242">
        <w:rPr>
          <w:rFonts w:ascii="Times New Roman" w:hAnsi="Times New Roman" w:cs="Times New Roman"/>
          <w:sz w:val="24"/>
          <w:szCs w:val="24"/>
        </w:rPr>
        <w:t>Formularz oferty dla zadań Pakietu II</w:t>
      </w:r>
    </w:p>
    <w:p w:rsidR="006D7A83" w:rsidRPr="00064242" w:rsidRDefault="00852CDB" w:rsidP="00852CDB">
      <w:pPr>
        <w:pStyle w:val="Tekstpodstawowy2"/>
        <w:tabs>
          <w:tab w:val="clear" w:pos="993"/>
          <w:tab w:val="left" w:pos="0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4242" w:rsidRPr="00064242">
        <w:rPr>
          <w:rFonts w:ascii="Times New Roman" w:hAnsi="Times New Roman" w:cs="Times New Roman"/>
          <w:sz w:val="24"/>
          <w:szCs w:val="24"/>
        </w:rPr>
        <w:t>4</w:t>
      </w:r>
      <w:r w:rsidRPr="00064242">
        <w:rPr>
          <w:rFonts w:ascii="Times New Roman" w:hAnsi="Times New Roman" w:cs="Times New Roman"/>
          <w:sz w:val="24"/>
          <w:szCs w:val="24"/>
        </w:rPr>
        <w:t xml:space="preserve"> </w:t>
      </w:r>
      <w:r w:rsidR="006D7A83" w:rsidRPr="00064242">
        <w:rPr>
          <w:rFonts w:ascii="Times New Roman" w:hAnsi="Times New Roman" w:cs="Times New Roman"/>
          <w:sz w:val="24"/>
          <w:szCs w:val="24"/>
        </w:rPr>
        <w:t>Umowa generalna dla zadań Pakietu I</w:t>
      </w:r>
    </w:p>
    <w:p w:rsidR="006D7A83" w:rsidRPr="00064242" w:rsidRDefault="00852CDB" w:rsidP="00852CDB">
      <w:pPr>
        <w:pStyle w:val="Tekstpodstawowy2"/>
        <w:tabs>
          <w:tab w:val="clear" w:pos="993"/>
          <w:tab w:val="left" w:pos="0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4242" w:rsidRPr="00064242">
        <w:rPr>
          <w:rFonts w:ascii="Times New Roman" w:hAnsi="Times New Roman" w:cs="Times New Roman"/>
          <w:sz w:val="24"/>
          <w:szCs w:val="24"/>
        </w:rPr>
        <w:t>5</w:t>
      </w:r>
      <w:r w:rsidRPr="00064242">
        <w:rPr>
          <w:rFonts w:ascii="Times New Roman" w:hAnsi="Times New Roman" w:cs="Times New Roman"/>
          <w:sz w:val="24"/>
          <w:szCs w:val="24"/>
        </w:rPr>
        <w:t xml:space="preserve"> </w:t>
      </w:r>
      <w:r w:rsidR="006D7A83" w:rsidRPr="00064242">
        <w:rPr>
          <w:rFonts w:ascii="Times New Roman" w:hAnsi="Times New Roman" w:cs="Times New Roman"/>
          <w:sz w:val="24"/>
          <w:szCs w:val="24"/>
        </w:rPr>
        <w:t>Umowa generalna dla zadań Pakietu II</w:t>
      </w:r>
    </w:p>
    <w:p w:rsidR="006D7A83" w:rsidRPr="00064242" w:rsidRDefault="00064242" w:rsidP="00852CDB">
      <w:pPr>
        <w:pStyle w:val="Tekstpodstawowy2"/>
        <w:tabs>
          <w:tab w:val="clear" w:pos="993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064242">
        <w:rPr>
          <w:rFonts w:ascii="Times New Roman" w:hAnsi="Times New Roman" w:cs="Times New Roman"/>
          <w:sz w:val="24"/>
          <w:szCs w:val="24"/>
        </w:rPr>
        <w:t>6</w:t>
      </w:r>
      <w:r w:rsidR="00852CDB" w:rsidRPr="00064242">
        <w:rPr>
          <w:rFonts w:ascii="Times New Roman" w:hAnsi="Times New Roman" w:cs="Times New Roman"/>
          <w:sz w:val="24"/>
          <w:szCs w:val="24"/>
        </w:rPr>
        <w:t xml:space="preserve"> </w:t>
      </w:r>
      <w:r w:rsidR="006D7A83" w:rsidRPr="00064242">
        <w:rPr>
          <w:sz w:val="24"/>
          <w:szCs w:val="24"/>
        </w:rPr>
        <w:t xml:space="preserve">Oświadczenie </w:t>
      </w:r>
      <w:r w:rsidR="00DF4542" w:rsidRPr="00064242">
        <w:rPr>
          <w:sz w:val="24"/>
          <w:szCs w:val="24"/>
        </w:rPr>
        <w:t>Wykonawcy</w:t>
      </w:r>
    </w:p>
    <w:p w:rsidR="006D7A83" w:rsidRPr="00064242" w:rsidRDefault="00852CDB" w:rsidP="00852CDB">
      <w:pPr>
        <w:pStyle w:val="Tekstpodstawowy2"/>
        <w:tabs>
          <w:tab w:val="clear" w:pos="993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4242" w:rsidRPr="00064242">
        <w:rPr>
          <w:rFonts w:ascii="Times New Roman" w:hAnsi="Times New Roman" w:cs="Times New Roman"/>
          <w:sz w:val="24"/>
          <w:szCs w:val="24"/>
        </w:rPr>
        <w:t>7</w:t>
      </w:r>
      <w:r w:rsidRPr="00064242">
        <w:rPr>
          <w:rFonts w:ascii="Times New Roman" w:hAnsi="Times New Roman" w:cs="Times New Roman"/>
          <w:sz w:val="24"/>
          <w:szCs w:val="24"/>
        </w:rPr>
        <w:t xml:space="preserve"> </w:t>
      </w:r>
      <w:r w:rsidR="006D7A83" w:rsidRPr="00064242">
        <w:rPr>
          <w:rFonts w:ascii="Times New Roman" w:hAnsi="Times New Roman" w:cs="Times New Roman"/>
          <w:sz w:val="24"/>
          <w:szCs w:val="24"/>
        </w:rPr>
        <w:t>Rejestr majątku</w:t>
      </w:r>
    </w:p>
    <w:p w:rsidR="006D7A83" w:rsidRPr="00064242" w:rsidRDefault="00852CDB" w:rsidP="00852CDB">
      <w:pPr>
        <w:pStyle w:val="Tekstpodstawowy2"/>
        <w:tabs>
          <w:tab w:val="clear" w:pos="993"/>
        </w:tabs>
        <w:ind w:left="360" w:hanging="3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4242" w:rsidRPr="00064242">
        <w:rPr>
          <w:rFonts w:ascii="Times New Roman" w:hAnsi="Times New Roman" w:cs="Times New Roman"/>
          <w:sz w:val="24"/>
          <w:szCs w:val="24"/>
        </w:rPr>
        <w:t xml:space="preserve">8 </w:t>
      </w:r>
      <w:r w:rsidR="006D7A83" w:rsidRPr="00064242">
        <w:rPr>
          <w:rFonts w:ascii="Times New Roman" w:hAnsi="Times New Roman" w:cs="Times New Roman"/>
          <w:sz w:val="24"/>
          <w:szCs w:val="24"/>
        </w:rPr>
        <w:t>Informacje do oceny ryzyka</w:t>
      </w:r>
    </w:p>
    <w:p w:rsidR="006D7A83" w:rsidRPr="00064242" w:rsidRDefault="00852CDB" w:rsidP="00852CDB">
      <w:pPr>
        <w:pStyle w:val="Tekstpodstawowy2"/>
        <w:tabs>
          <w:tab w:val="left" w:pos="708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4242" w:rsidRPr="00064242">
        <w:rPr>
          <w:rFonts w:ascii="Times New Roman" w:hAnsi="Times New Roman" w:cs="Times New Roman"/>
          <w:sz w:val="24"/>
          <w:szCs w:val="24"/>
        </w:rPr>
        <w:t>9</w:t>
      </w:r>
      <w:r w:rsidRPr="00064242">
        <w:rPr>
          <w:rFonts w:ascii="Times New Roman" w:hAnsi="Times New Roman" w:cs="Times New Roman"/>
          <w:sz w:val="24"/>
          <w:szCs w:val="24"/>
        </w:rPr>
        <w:t xml:space="preserve"> </w:t>
      </w:r>
      <w:r w:rsidR="006D7A83" w:rsidRPr="00064242">
        <w:rPr>
          <w:rFonts w:ascii="Times New Roman" w:hAnsi="Times New Roman" w:cs="Times New Roman"/>
          <w:sz w:val="24"/>
          <w:szCs w:val="24"/>
        </w:rPr>
        <w:t>Wniosek o udostępnienie części poufnej SWZ</w:t>
      </w:r>
    </w:p>
    <w:p w:rsidR="006D7A83" w:rsidRPr="00064242" w:rsidRDefault="00064242" w:rsidP="006D7A83">
      <w:pPr>
        <w:pStyle w:val="Tekstpodstawowy2"/>
        <w:tabs>
          <w:tab w:val="clear" w:pos="993"/>
          <w:tab w:val="left" w:pos="0"/>
        </w:tabs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>Olga Ząbek</w:t>
      </w:r>
    </w:p>
    <w:p w:rsidR="006D7A83" w:rsidRPr="00355538" w:rsidRDefault="006D7A83" w:rsidP="006D7A83">
      <w:pPr>
        <w:jc w:val="right"/>
        <w:sectPr w:rsidR="006D7A83" w:rsidRPr="00355538" w:rsidSect="00557BFC">
          <w:headerReference w:type="default" r:id="rId42"/>
          <w:footerReference w:type="default" r:id="rId43"/>
          <w:pgSz w:w="11906" w:h="16838" w:code="9"/>
          <w:pgMar w:top="1417" w:right="1417" w:bottom="1417" w:left="1417" w:header="709" w:footer="283" w:gutter="0"/>
          <w:pgNumType w:start="1"/>
          <w:cols w:space="708"/>
          <w:titlePg/>
          <w:docGrid w:linePitch="360"/>
        </w:sectPr>
      </w:pPr>
    </w:p>
    <w:p w:rsidR="006D7A83" w:rsidRPr="00064242" w:rsidRDefault="006D7A83" w:rsidP="006D7A83">
      <w:pPr>
        <w:jc w:val="right"/>
      </w:pPr>
      <w:r w:rsidRPr="00064242">
        <w:lastRenderedPageBreak/>
        <w:t>Załącznik nr 2</w:t>
      </w:r>
    </w:p>
    <w:p w:rsidR="006D7A83" w:rsidRPr="00064242" w:rsidRDefault="006D7A83" w:rsidP="006D7A83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064242">
        <w:rPr>
          <w:b/>
          <w:bCs/>
          <w:sz w:val="28"/>
          <w:szCs w:val="28"/>
        </w:rPr>
        <w:t>FORMULARZ OFERTY NA USŁUGĘ UBEZPIECZENIA</w:t>
      </w:r>
    </w:p>
    <w:p w:rsidR="00064242" w:rsidRPr="00064242" w:rsidRDefault="00064242" w:rsidP="00064242">
      <w:pPr>
        <w:jc w:val="center"/>
        <w:rPr>
          <w:b/>
          <w:bCs/>
          <w:sz w:val="28"/>
          <w:szCs w:val="28"/>
        </w:rPr>
      </w:pPr>
      <w:r w:rsidRPr="00064242">
        <w:rPr>
          <w:b/>
          <w:bCs/>
          <w:sz w:val="28"/>
          <w:szCs w:val="28"/>
        </w:rPr>
        <w:t xml:space="preserve">NA USŁUGĘ UBEZPIECZENIA </w:t>
      </w:r>
    </w:p>
    <w:p w:rsidR="00064242" w:rsidRPr="00064242" w:rsidRDefault="00064242" w:rsidP="00064242">
      <w:pPr>
        <w:jc w:val="center"/>
        <w:rPr>
          <w:b/>
          <w:sz w:val="28"/>
          <w:szCs w:val="28"/>
        </w:rPr>
      </w:pPr>
      <w:r w:rsidRPr="00064242">
        <w:rPr>
          <w:b/>
          <w:bCs/>
          <w:sz w:val="28"/>
          <w:szCs w:val="28"/>
        </w:rPr>
        <w:t>SZPITALA POWIATOWEGO W PYRZYCACH</w:t>
      </w:r>
    </w:p>
    <w:p w:rsidR="00064242" w:rsidRPr="00064242" w:rsidRDefault="00064242" w:rsidP="00064242">
      <w:pPr>
        <w:jc w:val="center"/>
        <w:rPr>
          <w:b/>
          <w:sz w:val="28"/>
          <w:szCs w:val="28"/>
        </w:rPr>
      </w:pPr>
      <w:r w:rsidRPr="00064242">
        <w:rPr>
          <w:b/>
          <w:sz w:val="28"/>
          <w:szCs w:val="28"/>
        </w:rPr>
        <w:t>SWZ NR 57/2021/Pyrzyce</w:t>
      </w:r>
    </w:p>
    <w:p w:rsidR="006D7A83" w:rsidRPr="00064242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064242">
        <w:rPr>
          <w:b/>
          <w:bCs/>
          <w:sz w:val="28"/>
          <w:szCs w:val="28"/>
        </w:rPr>
        <w:t>PAKIET I</w:t>
      </w:r>
    </w:p>
    <w:p w:rsidR="006D7A83" w:rsidRPr="00064242" w:rsidRDefault="006D7A83" w:rsidP="00CF4D2E">
      <w:pPr>
        <w:pStyle w:val="Akapitzlist"/>
        <w:numPr>
          <w:ilvl w:val="0"/>
          <w:numId w:val="13"/>
        </w:numPr>
        <w:spacing w:before="240" w:after="120"/>
        <w:ind w:left="567" w:hanging="567"/>
      </w:pPr>
      <w:r w:rsidRPr="00064242">
        <w:t>Nazwa i adres Wykonawcy (ubezpieczyciela):</w:t>
      </w:r>
    </w:p>
    <w:p w:rsidR="006D7A83" w:rsidRPr="00064242" w:rsidRDefault="006D7A83" w:rsidP="006D7A83">
      <w:pPr>
        <w:tabs>
          <w:tab w:val="left" w:pos="567"/>
        </w:tabs>
        <w:spacing w:before="120" w:after="120"/>
      </w:pPr>
      <w:r w:rsidRPr="00064242">
        <w:t>…..........................................................................................................................................</w:t>
      </w:r>
    </w:p>
    <w:p w:rsidR="006D7A83" w:rsidRPr="00064242" w:rsidRDefault="006D7A83" w:rsidP="00CF4D2E">
      <w:pPr>
        <w:pStyle w:val="Akapitzlist"/>
        <w:numPr>
          <w:ilvl w:val="0"/>
          <w:numId w:val="13"/>
        </w:numPr>
        <w:spacing w:before="240" w:after="120"/>
        <w:ind w:left="567" w:hanging="567"/>
      </w:pPr>
      <w:r w:rsidRPr="00064242">
        <w:t>Adres poczty elektronicznej Wykonawcy (ubezpieczyciela):</w:t>
      </w:r>
    </w:p>
    <w:p w:rsidR="006D7A83" w:rsidRPr="00064242" w:rsidRDefault="006D7A83" w:rsidP="006D7A83">
      <w:pPr>
        <w:tabs>
          <w:tab w:val="left" w:pos="567"/>
        </w:tabs>
        <w:spacing w:before="120" w:after="120"/>
      </w:pPr>
      <w:r w:rsidRPr="00064242">
        <w:t>…..........................................................................................................................................</w:t>
      </w:r>
    </w:p>
    <w:p w:rsidR="006D7A83" w:rsidRPr="00064242" w:rsidRDefault="006D7A83" w:rsidP="00CF4D2E">
      <w:pPr>
        <w:numPr>
          <w:ilvl w:val="0"/>
          <w:numId w:val="13"/>
        </w:numPr>
        <w:tabs>
          <w:tab w:val="left" w:pos="567"/>
        </w:tabs>
        <w:spacing w:before="240" w:after="120"/>
        <w:ind w:left="567" w:hanging="567"/>
        <w:jc w:val="both"/>
      </w:pPr>
      <w:r w:rsidRPr="00064242">
        <w:t>Cena ostateczna oferty (słownie) w całym okresie ubezpieczenia (dla zamówienia podstawowego):</w:t>
      </w:r>
    </w:p>
    <w:p w:rsidR="006D7A83" w:rsidRPr="00064242" w:rsidRDefault="006D7A83" w:rsidP="006D7A83">
      <w:pPr>
        <w:tabs>
          <w:tab w:val="left" w:pos="567"/>
        </w:tabs>
        <w:spacing w:before="120" w:after="120"/>
      </w:pPr>
      <w:r w:rsidRPr="00064242">
        <w:t>…..........................................................................................................................................</w:t>
      </w:r>
    </w:p>
    <w:p w:rsidR="006D7A83" w:rsidRPr="00064242" w:rsidRDefault="006D7A83" w:rsidP="00CF4D2E">
      <w:pPr>
        <w:numPr>
          <w:ilvl w:val="0"/>
          <w:numId w:val="13"/>
        </w:numPr>
        <w:tabs>
          <w:tab w:val="left" w:pos="567"/>
        </w:tabs>
        <w:spacing w:before="240" w:after="120"/>
        <w:ind w:left="567" w:hanging="567"/>
        <w:jc w:val="both"/>
      </w:pPr>
      <w:r w:rsidRPr="00064242">
        <w:t>Cena ostateczna oferty (słownie) w całym okresie ubezpieczenia (z uwzględnieniem prawa opcji):</w:t>
      </w:r>
    </w:p>
    <w:p w:rsidR="006D7A83" w:rsidRPr="00064242" w:rsidRDefault="006D7A83" w:rsidP="006D7A83">
      <w:pPr>
        <w:tabs>
          <w:tab w:val="left" w:pos="567"/>
        </w:tabs>
        <w:spacing w:before="120" w:after="120"/>
      </w:pPr>
      <w:r w:rsidRPr="00064242">
        <w:t>…..........................................................................................................................................</w:t>
      </w:r>
    </w:p>
    <w:p w:rsidR="006D7A83" w:rsidRPr="00064242" w:rsidRDefault="006D7A83" w:rsidP="006D7A8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7073"/>
        <w:gridCol w:w="1985"/>
      </w:tblGrid>
      <w:tr w:rsidR="00064242" w:rsidRPr="00064242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6424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64242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6424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64242">
              <w:rPr>
                <w:b/>
                <w:bCs/>
                <w:sz w:val="22"/>
                <w:szCs w:val="22"/>
              </w:rPr>
              <w:t>12 m-cy</w:t>
            </w:r>
          </w:p>
        </w:tc>
      </w:tr>
      <w:tr w:rsidR="00064242" w:rsidRPr="00064242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</w:pPr>
            <w:r w:rsidRPr="00064242">
              <w:t>1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ind w:right="-2"/>
            </w:pPr>
            <w:r w:rsidRPr="00064242"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</w:pPr>
          </w:p>
        </w:tc>
      </w:tr>
      <w:tr w:rsidR="00064242" w:rsidRPr="00064242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</w:pPr>
            <w:r w:rsidRPr="00064242">
              <w:t>2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ind w:left="60"/>
            </w:pPr>
            <w:r w:rsidRPr="00064242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</w:pPr>
          </w:p>
        </w:tc>
      </w:tr>
      <w:tr w:rsidR="00064242" w:rsidRPr="00064242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</w:pPr>
            <w:r w:rsidRPr="00064242">
              <w:t>3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ind w:left="60"/>
            </w:pPr>
            <w:r w:rsidRPr="00064242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</w:pPr>
          </w:p>
        </w:tc>
      </w:tr>
      <w:tr w:rsidR="00064242" w:rsidRPr="00064242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64242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064242" w:rsidRPr="00064242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064242" w:rsidRPr="00064242" w:rsidRDefault="00064242" w:rsidP="006D7A83">
            <w:pPr>
              <w:tabs>
                <w:tab w:val="left" w:pos="0"/>
              </w:tabs>
              <w:rPr>
                <w:b/>
                <w:bCs/>
              </w:rPr>
            </w:pPr>
            <w:r w:rsidRPr="00064242">
              <w:rPr>
                <w:b/>
                <w:bCs/>
              </w:rPr>
              <w:t xml:space="preserve">Cena oferty </w:t>
            </w:r>
          </w:p>
          <w:p w:rsidR="00064242" w:rsidRPr="00064242" w:rsidRDefault="00064242" w:rsidP="006D7A83">
            <w:pPr>
              <w:tabs>
                <w:tab w:val="left" w:pos="0"/>
              </w:tabs>
              <w:rPr>
                <w:b/>
                <w:bCs/>
              </w:rPr>
            </w:pPr>
            <w:r w:rsidRPr="00064242">
              <w:rPr>
                <w:b/>
                <w:bCs/>
              </w:rPr>
              <w:t>(zamówienia podstawowego z uwzględnieniem prawa opcji)</w:t>
            </w:r>
          </w:p>
          <w:p w:rsidR="00064242" w:rsidRPr="00064242" w:rsidRDefault="0006424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D7A83" w:rsidRPr="00064242" w:rsidRDefault="006D7A83" w:rsidP="00CF4D2E">
      <w:pPr>
        <w:pStyle w:val="Akapitzlist"/>
        <w:numPr>
          <w:ilvl w:val="0"/>
          <w:numId w:val="13"/>
        </w:numPr>
        <w:spacing w:before="240" w:after="240"/>
        <w:jc w:val="both"/>
      </w:pPr>
      <w:r w:rsidRPr="00064242">
        <w:t>Sumy gwarancyjne, sumy ubezpieczenia, limity, udziały własne i franszyzy zgodnie z SWZ</w:t>
      </w:r>
    </w:p>
    <w:p w:rsidR="006D7A83" w:rsidRPr="00064242" w:rsidRDefault="006D7A83" w:rsidP="006D7A8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064242">
        <w:rPr>
          <w:b/>
          <w:bCs/>
        </w:rPr>
        <w:t>KLAUZULE ROZSZERZAJĄCE ZAKRES OCHRONY UBEZPIECZENIOWEJ</w:t>
      </w:r>
      <w:r w:rsidRPr="00064242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D7A83" w:rsidRPr="00064242" w:rsidTr="006D7A83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6D7A83" w:rsidRPr="00064242" w:rsidRDefault="006D7A83" w:rsidP="006D7A83">
            <w:pPr>
              <w:ind w:left="350"/>
            </w:pPr>
            <w:r w:rsidRPr="00064242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  <w:rPr>
                <w:b/>
                <w:bCs/>
              </w:rPr>
            </w:pPr>
            <w:r w:rsidRPr="00064242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  <w:rPr>
                <w:b/>
                <w:bCs/>
              </w:rPr>
            </w:pPr>
            <w:r w:rsidRPr="00064242">
              <w:rPr>
                <w:b/>
                <w:bCs/>
              </w:rPr>
              <w:t>Przyjęta TAK/NIE</w:t>
            </w:r>
          </w:p>
        </w:tc>
      </w:tr>
      <w:tr w:rsidR="006D7A83" w:rsidRPr="00064242" w:rsidTr="006D7A83">
        <w:trPr>
          <w:trHeight w:val="286"/>
        </w:trPr>
        <w:tc>
          <w:tcPr>
            <w:tcW w:w="5290" w:type="dxa"/>
            <w:vAlign w:val="center"/>
            <w:hideMark/>
          </w:tcPr>
          <w:p w:rsidR="006D7A83" w:rsidRPr="00064242" w:rsidRDefault="006D7A83" w:rsidP="00CF4D2E">
            <w:pPr>
              <w:numPr>
                <w:ilvl w:val="0"/>
                <w:numId w:val="23"/>
              </w:numPr>
            </w:pPr>
            <w:r w:rsidRPr="00064242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</w:pPr>
            <w:r w:rsidRPr="00064242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6D7A83" w:rsidRPr="00064242" w:rsidTr="006D7A83">
        <w:trPr>
          <w:trHeight w:val="286"/>
        </w:trPr>
        <w:tc>
          <w:tcPr>
            <w:tcW w:w="5290" w:type="dxa"/>
            <w:vAlign w:val="center"/>
            <w:hideMark/>
          </w:tcPr>
          <w:p w:rsidR="006D7A83" w:rsidRPr="00064242" w:rsidRDefault="006D7A83" w:rsidP="00CF4D2E">
            <w:pPr>
              <w:numPr>
                <w:ilvl w:val="0"/>
                <w:numId w:val="23"/>
              </w:numPr>
            </w:pPr>
            <w:r w:rsidRPr="00064242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</w:pPr>
            <w:r w:rsidRPr="00064242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6D7A83" w:rsidRPr="00064242" w:rsidTr="006D7A83">
        <w:trPr>
          <w:trHeight w:val="286"/>
        </w:trPr>
        <w:tc>
          <w:tcPr>
            <w:tcW w:w="5290" w:type="dxa"/>
            <w:vAlign w:val="center"/>
            <w:hideMark/>
          </w:tcPr>
          <w:p w:rsidR="006D7A83" w:rsidRPr="00064242" w:rsidRDefault="006D7A83" w:rsidP="00CF4D2E">
            <w:pPr>
              <w:numPr>
                <w:ilvl w:val="0"/>
                <w:numId w:val="23"/>
              </w:numPr>
            </w:pPr>
            <w:r w:rsidRPr="00064242">
              <w:lastRenderedPageBreak/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</w:pPr>
            <w:r w:rsidRPr="00064242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064242" w:rsidRDefault="006D7A83" w:rsidP="006D7A83">
            <w:pPr>
              <w:jc w:val="center"/>
              <w:rPr>
                <w:b/>
                <w:bCs/>
              </w:rPr>
            </w:pPr>
          </w:p>
        </w:tc>
      </w:tr>
    </w:tbl>
    <w:p w:rsidR="006D7A83" w:rsidRPr="00064242" w:rsidRDefault="006D7A83" w:rsidP="00CF4D2E">
      <w:pPr>
        <w:keepNext/>
        <w:numPr>
          <w:ilvl w:val="0"/>
          <w:numId w:val="13"/>
        </w:numPr>
        <w:tabs>
          <w:tab w:val="left" w:pos="284"/>
        </w:tabs>
      </w:pPr>
      <w:r w:rsidRPr="00064242">
        <w:t xml:space="preserve">Składka za ubezpieczenie zostanie rozłożona na </w:t>
      </w:r>
      <w:r w:rsidR="00064242" w:rsidRPr="00064242">
        <w:t xml:space="preserve">cztery </w:t>
      </w:r>
      <w:r w:rsidRPr="00064242">
        <w:t xml:space="preserve"> raty</w:t>
      </w:r>
      <w:r w:rsidR="00BE2A45" w:rsidRPr="00064242">
        <w:t xml:space="preserve"> </w:t>
      </w:r>
      <w:r w:rsidR="00C274A9">
        <w:t>.</w:t>
      </w:r>
    </w:p>
    <w:p w:rsidR="006D7A83" w:rsidRPr="00064242" w:rsidRDefault="006D7A83" w:rsidP="00CF4D2E">
      <w:pPr>
        <w:numPr>
          <w:ilvl w:val="0"/>
          <w:numId w:val="13"/>
        </w:numPr>
        <w:tabs>
          <w:tab w:val="left" w:pos="284"/>
          <w:tab w:val="left" w:pos="567"/>
        </w:tabs>
        <w:jc w:val="both"/>
      </w:pPr>
      <w:r w:rsidRPr="00064242">
        <w:t>Wykonawca oświadcza, że zapoznał się z warunkami p</w:t>
      </w:r>
      <w:r w:rsidR="00071288" w:rsidRPr="00064242">
        <w:t>ostępowania</w:t>
      </w:r>
      <w:r w:rsidRPr="00064242">
        <w:t>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D7A83" w:rsidRPr="00064242" w:rsidRDefault="006D7A83" w:rsidP="00CF4D2E">
      <w:pPr>
        <w:numPr>
          <w:ilvl w:val="0"/>
          <w:numId w:val="13"/>
        </w:numPr>
        <w:tabs>
          <w:tab w:val="left" w:pos="284"/>
          <w:tab w:val="left" w:pos="567"/>
        </w:tabs>
        <w:jc w:val="both"/>
      </w:pPr>
      <w:r w:rsidRPr="00064242">
        <w:t>Wykonawca oświadcza, że jest związany niniejszą ofertą przez okres 30 dni od upływu terminu składania ofert.</w:t>
      </w:r>
    </w:p>
    <w:p w:rsidR="006D7A83" w:rsidRPr="00064242" w:rsidRDefault="006D7A83" w:rsidP="00CF4D2E">
      <w:pPr>
        <w:numPr>
          <w:ilvl w:val="0"/>
          <w:numId w:val="13"/>
        </w:numPr>
        <w:tabs>
          <w:tab w:val="left" w:pos="284"/>
          <w:tab w:val="left" w:pos="567"/>
        </w:tabs>
        <w:jc w:val="both"/>
      </w:pPr>
      <w:r w:rsidRPr="00064242">
        <w:t>Wykonawcza oświadcza, że do oferty mają zastosowanie następujące Ogólne Warunki Ubezpieczenia:</w:t>
      </w:r>
    </w:p>
    <w:p w:rsidR="006D7A83" w:rsidRPr="00064242" w:rsidRDefault="006D7A83" w:rsidP="003940DB">
      <w:pPr>
        <w:numPr>
          <w:ilvl w:val="0"/>
          <w:numId w:val="6"/>
        </w:numPr>
        <w:tabs>
          <w:tab w:val="clear" w:pos="400"/>
          <w:tab w:val="left" w:pos="851"/>
        </w:tabs>
        <w:ind w:left="851" w:hanging="567"/>
        <w:jc w:val="both"/>
      </w:pPr>
      <w:r w:rsidRPr="00064242">
        <w:t xml:space="preserve">Dobrowolne ubezpieczenie odpowiedzialności cywilnej z tytułu prowadzenia działalności medycznej </w:t>
      </w:r>
    </w:p>
    <w:p w:rsidR="006D7A83" w:rsidRPr="00064242" w:rsidRDefault="006D7A83" w:rsidP="006D7A83">
      <w:pPr>
        <w:tabs>
          <w:tab w:val="left" w:pos="851"/>
          <w:tab w:val="right" w:leader="dot" w:pos="9498"/>
        </w:tabs>
        <w:ind w:left="851"/>
      </w:pPr>
      <w:r w:rsidRPr="00064242">
        <w:t>Obowiązujące OWU:……………………………………………………………,</w:t>
      </w:r>
    </w:p>
    <w:p w:rsidR="006D7A83" w:rsidRPr="00064242" w:rsidRDefault="006D7A83" w:rsidP="003940DB">
      <w:pPr>
        <w:numPr>
          <w:ilvl w:val="0"/>
          <w:numId w:val="6"/>
        </w:numPr>
        <w:tabs>
          <w:tab w:val="clear" w:pos="400"/>
          <w:tab w:val="left" w:pos="851"/>
        </w:tabs>
        <w:ind w:left="851" w:hanging="567"/>
        <w:jc w:val="both"/>
      </w:pPr>
      <w:r w:rsidRPr="00064242">
        <w:t>Dobrowolne ubezpieczenie odpowiedzialności cywilnej z tytułu prowadzonej działalności i posiadanego mienia</w:t>
      </w:r>
    </w:p>
    <w:p w:rsidR="006D7A83" w:rsidRPr="00064242" w:rsidRDefault="006D7A83" w:rsidP="006D7A83">
      <w:pPr>
        <w:tabs>
          <w:tab w:val="left" w:pos="851"/>
          <w:tab w:val="right" w:leader="dot" w:pos="9498"/>
        </w:tabs>
        <w:ind w:left="851"/>
      </w:pPr>
      <w:r w:rsidRPr="00064242">
        <w:t>Obowiązujące OWU:……………………………………………………………,</w:t>
      </w:r>
    </w:p>
    <w:p w:rsidR="006D7A83" w:rsidRPr="00064242" w:rsidRDefault="006D7A83" w:rsidP="006D7A83">
      <w:pPr>
        <w:suppressAutoHyphens/>
        <w:jc w:val="both"/>
        <w:rPr>
          <w:b/>
          <w:bCs/>
          <w:i/>
          <w:iCs/>
        </w:rPr>
      </w:pPr>
      <w:r w:rsidRPr="00064242">
        <w:t>8.Następujące części zamówienia zostaną powierzone podwykonawcom:</w:t>
      </w:r>
    </w:p>
    <w:p w:rsidR="006D7A83" w:rsidRPr="00064242" w:rsidRDefault="006D7A83" w:rsidP="006D7A83">
      <w:pPr>
        <w:jc w:val="both"/>
        <w:rPr>
          <w:b/>
          <w:bCs/>
          <w:i/>
          <w:iCs/>
        </w:rPr>
      </w:pPr>
    </w:p>
    <w:p w:rsidR="006D7A83" w:rsidRPr="00064242" w:rsidRDefault="006D7A83" w:rsidP="006D7A83">
      <w:pPr>
        <w:ind w:left="400"/>
        <w:jc w:val="both"/>
        <w:rPr>
          <w:b/>
          <w:bCs/>
        </w:rPr>
      </w:pPr>
      <w:r w:rsidRPr="00064242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D7A83" w:rsidRPr="00064242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83" w:rsidRPr="00064242" w:rsidRDefault="006D7A83" w:rsidP="006D7A83">
            <w:pPr>
              <w:pStyle w:val="Tekstpodstawowy21"/>
              <w:rPr>
                <w:b/>
                <w:bCs/>
              </w:rPr>
            </w:pPr>
            <w:r w:rsidRPr="00064242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83" w:rsidRPr="00064242" w:rsidRDefault="006D7A83" w:rsidP="006D7A83">
            <w:pPr>
              <w:pStyle w:val="Tekstpodstawowy21"/>
              <w:rPr>
                <w:b/>
                <w:bCs/>
              </w:rPr>
            </w:pPr>
            <w:r w:rsidRPr="00064242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83" w:rsidRPr="00064242" w:rsidRDefault="006D7A83" w:rsidP="006D7A83">
            <w:pPr>
              <w:pStyle w:val="Tekstpodstawowy21"/>
              <w:rPr>
                <w:b/>
                <w:bCs/>
              </w:rPr>
            </w:pPr>
            <w:r w:rsidRPr="00064242">
              <w:rPr>
                <w:b/>
                <w:bCs/>
              </w:rPr>
              <w:t>Nazwa firmy</w:t>
            </w:r>
          </w:p>
        </w:tc>
      </w:tr>
      <w:tr w:rsidR="006D7A83" w:rsidRPr="00064242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064242" w:rsidRDefault="006D7A83" w:rsidP="006D7A83"/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:rsidRPr="00064242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064242" w:rsidRDefault="006D7A83" w:rsidP="006D7A83"/>
          <w:p w:rsidR="006D7A83" w:rsidRPr="00064242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D7A83" w:rsidRPr="00064242" w:rsidRDefault="006D7A83" w:rsidP="002B15AC">
      <w:pPr>
        <w:pStyle w:val="NormalnyWeb"/>
        <w:spacing w:before="0" w:beforeAutospacing="0" w:after="0" w:afterAutospacing="0"/>
        <w:jc w:val="both"/>
      </w:pPr>
      <w:r w:rsidRPr="00064242">
        <w:t>9.Oświadczam*,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64242">
        <w:tab/>
      </w:r>
      <w:r w:rsidRPr="00064242">
        <w:tab/>
      </w:r>
      <w:r w:rsidRPr="00064242">
        <w:tab/>
      </w:r>
      <w:r w:rsidRPr="00064242">
        <w:tab/>
      </w:r>
      <w:r w:rsidRPr="00064242">
        <w:tab/>
      </w:r>
      <w:r w:rsidRPr="00064242">
        <w:tab/>
      </w:r>
      <w:r w:rsidRPr="00064242">
        <w:tab/>
      </w:r>
      <w:r w:rsidRPr="00064242">
        <w:tab/>
      </w:r>
      <w:r w:rsidRPr="00064242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D7A83" w:rsidRPr="00064242" w:rsidTr="006D7A83">
        <w:tc>
          <w:tcPr>
            <w:tcW w:w="0" w:type="auto"/>
          </w:tcPr>
          <w:p w:rsidR="006D7A83" w:rsidRPr="00064242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Pr="00064242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Pr="00064242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D7A83" w:rsidRPr="00064242" w:rsidTr="006D7A83">
        <w:tc>
          <w:tcPr>
            <w:tcW w:w="0" w:type="auto"/>
          </w:tcPr>
          <w:p w:rsidR="006D7A83" w:rsidRPr="00064242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Pr="00064242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Pr="00064242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D7A83" w:rsidRPr="00064242" w:rsidRDefault="006D7A83" w:rsidP="006D7A8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6D7A83" w:rsidRPr="00064242" w:rsidTr="006D7A83">
        <w:tc>
          <w:tcPr>
            <w:tcW w:w="0" w:type="auto"/>
            <w:hideMark/>
          </w:tcPr>
          <w:p w:rsidR="006D7A83" w:rsidRPr="00064242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064242"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D7A83" w:rsidRPr="00064242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064242"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D7A83" w:rsidRPr="00064242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064242"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6D7A83" w:rsidRPr="00064242" w:rsidTr="006D7A83">
        <w:tc>
          <w:tcPr>
            <w:tcW w:w="0" w:type="auto"/>
            <w:hideMark/>
          </w:tcPr>
          <w:p w:rsidR="006D7A83" w:rsidRPr="00064242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064242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6D7A83" w:rsidRPr="00064242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064242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6D7A83" w:rsidRPr="00064242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064242">
              <w:rPr>
                <w:sz w:val="24"/>
                <w:szCs w:val="24"/>
              </w:rPr>
              <w:t>Podpis i pieczęć Wykonawcy</w:t>
            </w:r>
          </w:p>
        </w:tc>
      </w:tr>
    </w:tbl>
    <w:p w:rsidR="006D7A83" w:rsidRPr="00064242" w:rsidRDefault="006D7A83" w:rsidP="006D7A83"/>
    <w:p w:rsidR="006D7A83" w:rsidRPr="00064242" w:rsidRDefault="006D7A83" w:rsidP="006D7A83">
      <w:pPr>
        <w:pStyle w:val="Tekstpodstawowy"/>
        <w:suppressAutoHyphens/>
      </w:pPr>
    </w:p>
    <w:p w:rsidR="006D7A83" w:rsidRPr="00064242" w:rsidRDefault="006D7A83" w:rsidP="006D7A83">
      <w:r w:rsidRPr="00064242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7A83" w:rsidRPr="00064242" w:rsidRDefault="006D7A83" w:rsidP="006D7A83">
      <w:pPr>
        <w:pStyle w:val="Akapitzlist"/>
        <w:spacing w:before="240" w:after="120"/>
      </w:pPr>
    </w:p>
    <w:p w:rsidR="00207CD9" w:rsidRPr="00064242" w:rsidRDefault="00207CD9" w:rsidP="00207CD9"/>
    <w:p w:rsidR="006D7A83" w:rsidRPr="00064242" w:rsidRDefault="006D7A83" w:rsidP="006D7A83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6D7A83" w:rsidRPr="00C274A9" w:rsidRDefault="006D7A83" w:rsidP="006D7A83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064242" w:rsidRPr="00C274A9" w:rsidRDefault="00064242" w:rsidP="006D7A83">
      <w:pPr>
        <w:jc w:val="right"/>
      </w:pPr>
    </w:p>
    <w:p w:rsidR="00064242" w:rsidRPr="00C274A9" w:rsidRDefault="00064242" w:rsidP="00064242">
      <w:pPr>
        <w:jc w:val="right"/>
      </w:pPr>
      <w:r w:rsidRPr="00C274A9">
        <w:t>Załącznik nr 3</w:t>
      </w:r>
    </w:p>
    <w:p w:rsidR="00064242" w:rsidRPr="00C274A9" w:rsidRDefault="00064242" w:rsidP="00064242">
      <w:pPr>
        <w:keepNext/>
        <w:tabs>
          <w:tab w:val="left" w:pos="0"/>
        </w:tabs>
        <w:spacing w:before="240"/>
        <w:jc w:val="center"/>
        <w:rPr>
          <w:b/>
          <w:bCs/>
        </w:rPr>
      </w:pPr>
    </w:p>
    <w:p w:rsidR="00064242" w:rsidRPr="00C274A9" w:rsidRDefault="00064242" w:rsidP="00064242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C274A9">
        <w:rPr>
          <w:b/>
          <w:bCs/>
          <w:sz w:val="28"/>
          <w:szCs w:val="28"/>
        </w:rPr>
        <w:t>FORMULARZ OFERTY NA USŁUGĘ UBEZPIECZENIA</w:t>
      </w:r>
    </w:p>
    <w:p w:rsidR="00064242" w:rsidRPr="00C274A9" w:rsidRDefault="00064242" w:rsidP="00064242">
      <w:pPr>
        <w:jc w:val="center"/>
        <w:rPr>
          <w:b/>
          <w:bCs/>
          <w:sz w:val="28"/>
          <w:szCs w:val="28"/>
        </w:rPr>
      </w:pPr>
      <w:r w:rsidRPr="00C274A9">
        <w:rPr>
          <w:b/>
          <w:bCs/>
          <w:sz w:val="28"/>
          <w:szCs w:val="28"/>
        </w:rPr>
        <w:t xml:space="preserve">NA USŁUGĘ UBEZPIECZENIA </w:t>
      </w:r>
    </w:p>
    <w:p w:rsidR="00064242" w:rsidRPr="00C274A9" w:rsidRDefault="00064242" w:rsidP="00064242">
      <w:pPr>
        <w:jc w:val="center"/>
        <w:rPr>
          <w:b/>
          <w:sz w:val="28"/>
          <w:szCs w:val="28"/>
        </w:rPr>
      </w:pPr>
      <w:r w:rsidRPr="00C274A9">
        <w:rPr>
          <w:b/>
          <w:bCs/>
          <w:sz w:val="28"/>
          <w:szCs w:val="28"/>
        </w:rPr>
        <w:t>SZPITALA POWIATOWEGO W PYRZYCACH</w:t>
      </w:r>
    </w:p>
    <w:p w:rsidR="00064242" w:rsidRPr="00C274A9" w:rsidRDefault="00064242" w:rsidP="00064242">
      <w:pPr>
        <w:jc w:val="center"/>
        <w:rPr>
          <w:b/>
          <w:sz w:val="28"/>
          <w:szCs w:val="28"/>
        </w:rPr>
      </w:pPr>
      <w:r w:rsidRPr="00C274A9">
        <w:rPr>
          <w:b/>
          <w:sz w:val="28"/>
          <w:szCs w:val="28"/>
        </w:rPr>
        <w:t>SWZ NR 57/2021/Pyrzyce</w:t>
      </w:r>
    </w:p>
    <w:p w:rsidR="00064242" w:rsidRPr="00C274A9" w:rsidRDefault="00064242" w:rsidP="0006424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274A9">
        <w:rPr>
          <w:b/>
          <w:bCs/>
          <w:sz w:val="28"/>
          <w:szCs w:val="28"/>
        </w:rPr>
        <w:t>PAKIET II</w:t>
      </w:r>
    </w:p>
    <w:p w:rsidR="00064242" w:rsidRPr="00C274A9" w:rsidRDefault="00064242" w:rsidP="00CF4D2E">
      <w:pPr>
        <w:pStyle w:val="Akapitzlist"/>
        <w:numPr>
          <w:ilvl w:val="0"/>
          <w:numId w:val="39"/>
        </w:numPr>
        <w:spacing w:before="240" w:after="120"/>
        <w:ind w:hanging="720"/>
      </w:pPr>
      <w:r w:rsidRPr="00C274A9">
        <w:t>Nazwa i adres Wykonawcy (ubezpieczyciela):</w:t>
      </w:r>
    </w:p>
    <w:p w:rsidR="00064242" w:rsidRPr="00C274A9" w:rsidRDefault="00064242" w:rsidP="00064242">
      <w:pPr>
        <w:tabs>
          <w:tab w:val="left" w:pos="567"/>
        </w:tabs>
        <w:spacing w:before="120" w:after="120"/>
      </w:pPr>
      <w:r w:rsidRPr="00C274A9">
        <w:t>…..........................................................................................................................................</w:t>
      </w:r>
    </w:p>
    <w:p w:rsidR="00064242" w:rsidRPr="00C274A9" w:rsidRDefault="00064242" w:rsidP="00CF4D2E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C274A9">
        <w:t>Adres poczty elektronicznej Wykonawcy (ubezpieczyciela):</w:t>
      </w:r>
    </w:p>
    <w:p w:rsidR="00064242" w:rsidRPr="00C274A9" w:rsidRDefault="00064242" w:rsidP="00064242">
      <w:pPr>
        <w:tabs>
          <w:tab w:val="left" w:pos="567"/>
        </w:tabs>
        <w:spacing w:before="120" w:after="120"/>
      </w:pPr>
      <w:r w:rsidRPr="00C274A9">
        <w:t>…..........................................................................................................................................</w:t>
      </w:r>
    </w:p>
    <w:p w:rsidR="00064242" w:rsidRPr="00C274A9" w:rsidRDefault="00064242" w:rsidP="00CF4D2E">
      <w:pPr>
        <w:numPr>
          <w:ilvl w:val="0"/>
          <w:numId w:val="39"/>
        </w:numPr>
        <w:tabs>
          <w:tab w:val="left" w:pos="567"/>
        </w:tabs>
        <w:spacing w:before="240" w:after="120"/>
        <w:ind w:left="567" w:hanging="567"/>
        <w:jc w:val="both"/>
      </w:pPr>
      <w:r w:rsidRPr="00C274A9">
        <w:t>Cena ostateczna oferty (słownie) w całym okresie ubezpieczenia (dla zamówienia podstawowego):</w:t>
      </w:r>
    </w:p>
    <w:p w:rsidR="00064242" w:rsidRPr="00C274A9" w:rsidRDefault="00064242" w:rsidP="00064242">
      <w:pPr>
        <w:tabs>
          <w:tab w:val="left" w:pos="567"/>
        </w:tabs>
        <w:spacing w:before="120" w:after="120"/>
      </w:pPr>
      <w:r w:rsidRPr="00C274A9">
        <w:t>…..........................................................................................................................................</w:t>
      </w:r>
    </w:p>
    <w:p w:rsidR="00064242" w:rsidRPr="00C274A9" w:rsidRDefault="00064242" w:rsidP="00CF4D2E">
      <w:pPr>
        <w:numPr>
          <w:ilvl w:val="0"/>
          <w:numId w:val="39"/>
        </w:numPr>
        <w:tabs>
          <w:tab w:val="left" w:pos="567"/>
        </w:tabs>
        <w:spacing w:before="240" w:after="120"/>
        <w:ind w:left="567" w:hanging="567"/>
        <w:jc w:val="both"/>
      </w:pPr>
      <w:r w:rsidRPr="00C274A9">
        <w:t>Cena ostateczna oferty (słownie) w całym okresie ubezpieczenia (z uwzględnieniem prawa opcji):</w:t>
      </w:r>
    </w:p>
    <w:p w:rsidR="00064242" w:rsidRPr="00C274A9" w:rsidRDefault="00064242" w:rsidP="00064242">
      <w:pPr>
        <w:tabs>
          <w:tab w:val="left" w:pos="567"/>
        </w:tabs>
        <w:spacing w:before="120" w:after="120"/>
      </w:pPr>
      <w:r w:rsidRPr="00C274A9">
        <w:t>…..........................................................................................................................................</w:t>
      </w:r>
    </w:p>
    <w:p w:rsidR="00064242" w:rsidRPr="00C274A9" w:rsidRDefault="00064242" w:rsidP="00064242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6729"/>
        <w:gridCol w:w="2329"/>
      </w:tblGrid>
      <w:tr w:rsidR="0076477B" w:rsidRPr="00C274A9" w:rsidTr="00064242">
        <w:trPr>
          <w:trHeight w:val="500"/>
          <w:jc w:val="center"/>
        </w:trPr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74A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74A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74A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74A9">
              <w:rPr>
                <w:b/>
                <w:bCs/>
                <w:sz w:val="22"/>
                <w:szCs w:val="22"/>
              </w:rPr>
              <w:t>12 m-cy</w:t>
            </w:r>
          </w:p>
        </w:tc>
      </w:tr>
      <w:tr w:rsidR="0076477B" w:rsidRPr="00C274A9" w:rsidTr="00064242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  <w:r w:rsidRPr="00C274A9">
              <w:t>1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</w:pPr>
            <w:r w:rsidRPr="00C274A9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</w:p>
        </w:tc>
      </w:tr>
      <w:tr w:rsidR="0076477B" w:rsidRPr="00C274A9" w:rsidTr="00064242">
        <w:trPr>
          <w:trHeight w:val="550"/>
          <w:jc w:val="center"/>
        </w:trPr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  <w:r w:rsidRPr="00C274A9">
              <w:t>2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</w:pPr>
            <w:r w:rsidRPr="00C274A9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</w:p>
        </w:tc>
      </w:tr>
      <w:tr w:rsidR="0076477B" w:rsidRPr="00C274A9" w:rsidTr="00064242">
        <w:trPr>
          <w:trHeight w:val="550"/>
          <w:jc w:val="center"/>
        </w:trPr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  <w:r w:rsidRPr="00C274A9">
              <w:t>3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</w:pPr>
            <w:r w:rsidRPr="00C274A9">
              <w:t>Ubezpieczenie mienia od kradzieży z włamaniem i rabunku oraz ryzyka dewastacji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</w:p>
        </w:tc>
      </w:tr>
      <w:tr w:rsidR="0076477B" w:rsidRPr="00C274A9" w:rsidTr="00064242">
        <w:trPr>
          <w:trHeight w:val="550"/>
          <w:jc w:val="center"/>
        </w:trPr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  <w:r w:rsidRPr="00C274A9">
              <w:t>4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</w:pPr>
            <w:r w:rsidRPr="00C274A9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</w:pPr>
          </w:p>
        </w:tc>
      </w:tr>
      <w:tr w:rsidR="0076477B" w:rsidRPr="00C274A9" w:rsidTr="00064242">
        <w:trPr>
          <w:trHeight w:val="500"/>
          <w:jc w:val="center"/>
        </w:trPr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74A9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76477B" w:rsidRPr="00C274A9" w:rsidTr="00064242">
        <w:trPr>
          <w:trHeight w:val="500"/>
          <w:jc w:val="center"/>
        </w:trPr>
        <w:tc>
          <w:tcPr>
            <w:tcW w:w="0" w:type="auto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76477B" w:rsidRPr="00C274A9" w:rsidRDefault="0076477B" w:rsidP="00064242">
            <w:pPr>
              <w:tabs>
                <w:tab w:val="left" w:pos="0"/>
              </w:tabs>
              <w:rPr>
                <w:b/>
                <w:bCs/>
              </w:rPr>
            </w:pPr>
            <w:r w:rsidRPr="00C274A9">
              <w:rPr>
                <w:b/>
                <w:bCs/>
              </w:rPr>
              <w:t xml:space="preserve">Cena oferty </w:t>
            </w:r>
          </w:p>
          <w:p w:rsidR="0076477B" w:rsidRPr="00C274A9" w:rsidRDefault="0076477B" w:rsidP="00064242">
            <w:pPr>
              <w:tabs>
                <w:tab w:val="left" w:pos="0"/>
              </w:tabs>
              <w:rPr>
                <w:b/>
                <w:bCs/>
              </w:rPr>
            </w:pPr>
            <w:r w:rsidRPr="00C274A9">
              <w:rPr>
                <w:b/>
                <w:bCs/>
              </w:rPr>
              <w:t>(zamówienia podstawowego z uwzględnieniem prawa opcji)</w:t>
            </w:r>
          </w:p>
          <w:p w:rsidR="0076477B" w:rsidRPr="00C274A9" w:rsidRDefault="0076477B" w:rsidP="000642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064242" w:rsidRPr="00C274A9" w:rsidRDefault="00064242" w:rsidP="00CF4D2E">
      <w:pPr>
        <w:pStyle w:val="Akapitzlist"/>
        <w:numPr>
          <w:ilvl w:val="0"/>
          <w:numId w:val="39"/>
        </w:numPr>
        <w:spacing w:before="240" w:after="240"/>
        <w:jc w:val="both"/>
      </w:pPr>
      <w:r w:rsidRPr="00C274A9">
        <w:t>Sumy gwarancyjne, sumy ubezpieczenia, limity, udziały własne i franszyzy zgodnie z SWZ</w:t>
      </w:r>
    </w:p>
    <w:p w:rsidR="00064242" w:rsidRPr="00C274A9" w:rsidRDefault="00064242" w:rsidP="00064242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C274A9">
        <w:rPr>
          <w:b/>
          <w:bCs/>
        </w:rPr>
        <w:lastRenderedPageBreak/>
        <w:t>KLAUZULE ROZSZERZAJĄCE ZAKRES OCHRONY UBEZPIECZENIOWEJ</w:t>
      </w:r>
      <w:r w:rsidRPr="00C274A9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064242" w:rsidRPr="00C274A9" w:rsidTr="00064242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064242" w:rsidRPr="00C274A9" w:rsidRDefault="00064242" w:rsidP="00064242">
            <w:pPr>
              <w:ind w:left="350"/>
            </w:pPr>
            <w:r w:rsidRPr="00C274A9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  <w:r w:rsidRPr="00C274A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  <w:r w:rsidRPr="00C274A9">
              <w:rPr>
                <w:b/>
                <w:bCs/>
              </w:rPr>
              <w:t>Przyjęta TAK/NIE</w:t>
            </w: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przepięć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11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Leeway’a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864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dewastacji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37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359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  <w:ind w:left="714" w:hanging="357"/>
            </w:pPr>
            <w:r w:rsidRPr="00C274A9"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szkód elektrycznych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75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niezawiadomienia w terminie o szkodzie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650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automatycznego pokrycia majątku nabytego po zebraniu danych do SWZ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C274A9" w:rsidRPr="00C274A9" w:rsidTr="004B3819">
        <w:trPr>
          <w:trHeight w:val="231"/>
        </w:trPr>
        <w:tc>
          <w:tcPr>
            <w:tcW w:w="5290" w:type="dxa"/>
            <w:vAlign w:val="center"/>
            <w:hideMark/>
          </w:tcPr>
          <w:p w:rsidR="00C274A9" w:rsidRPr="00C274A9" w:rsidRDefault="00C274A9" w:rsidP="00CF4D2E">
            <w:pPr>
              <w:numPr>
                <w:ilvl w:val="0"/>
                <w:numId w:val="40"/>
              </w:numPr>
            </w:pPr>
            <w:r w:rsidRPr="00C274A9">
              <w:t>Klauzula ubezpieczenia aktów terroryzmu</w:t>
            </w:r>
          </w:p>
        </w:tc>
        <w:tc>
          <w:tcPr>
            <w:tcW w:w="1712" w:type="dxa"/>
            <w:shd w:val="clear" w:color="auto" w:fill="auto"/>
          </w:tcPr>
          <w:p w:rsidR="00C274A9" w:rsidRPr="00C274A9" w:rsidRDefault="00C274A9" w:rsidP="00C274A9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74A9" w:rsidRPr="00C274A9" w:rsidRDefault="00C274A9" w:rsidP="00064242">
            <w:pPr>
              <w:jc w:val="center"/>
              <w:rPr>
                <w:b/>
                <w:bCs/>
              </w:rPr>
            </w:pPr>
          </w:p>
        </w:tc>
      </w:tr>
      <w:tr w:rsidR="00C274A9" w:rsidRPr="00C274A9" w:rsidTr="004B3819">
        <w:trPr>
          <w:trHeight w:val="575"/>
        </w:trPr>
        <w:tc>
          <w:tcPr>
            <w:tcW w:w="5290" w:type="dxa"/>
            <w:vAlign w:val="center"/>
            <w:hideMark/>
          </w:tcPr>
          <w:p w:rsidR="00C274A9" w:rsidRPr="00C274A9" w:rsidRDefault="00C274A9" w:rsidP="00CF4D2E">
            <w:pPr>
              <w:numPr>
                <w:ilvl w:val="0"/>
                <w:numId w:val="40"/>
              </w:numPr>
            </w:pPr>
            <w:r w:rsidRPr="00C274A9">
              <w:t>Klauzula ubezpieczenia strajków, zamieszek, niepokojów społecznych</w:t>
            </w:r>
          </w:p>
        </w:tc>
        <w:tc>
          <w:tcPr>
            <w:tcW w:w="1712" w:type="dxa"/>
            <w:shd w:val="clear" w:color="auto" w:fill="auto"/>
          </w:tcPr>
          <w:p w:rsidR="00C274A9" w:rsidRPr="00C274A9" w:rsidRDefault="00C274A9" w:rsidP="00C274A9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74A9" w:rsidRPr="00C274A9" w:rsidRDefault="00C274A9" w:rsidP="00064242">
            <w:pPr>
              <w:jc w:val="center"/>
              <w:rPr>
                <w:b/>
                <w:bCs/>
              </w:rPr>
            </w:pPr>
          </w:p>
        </w:tc>
      </w:tr>
      <w:tr w:rsidR="00C274A9" w:rsidRPr="00C274A9" w:rsidTr="004B3819">
        <w:trPr>
          <w:trHeight w:val="286"/>
        </w:trPr>
        <w:tc>
          <w:tcPr>
            <w:tcW w:w="5290" w:type="dxa"/>
            <w:vAlign w:val="center"/>
            <w:hideMark/>
          </w:tcPr>
          <w:p w:rsidR="00C274A9" w:rsidRPr="00C274A9" w:rsidRDefault="00C274A9" w:rsidP="00CF4D2E">
            <w:pPr>
              <w:numPr>
                <w:ilvl w:val="0"/>
                <w:numId w:val="40"/>
              </w:numPr>
            </w:pPr>
            <w:r w:rsidRPr="00C274A9">
              <w:t>Klauzula ewakuacji</w:t>
            </w:r>
          </w:p>
        </w:tc>
        <w:tc>
          <w:tcPr>
            <w:tcW w:w="1712" w:type="dxa"/>
            <w:shd w:val="clear" w:color="auto" w:fill="auto"/>
          </w:tcPr>
          <w:p w:rsidR="00C274A9" w:rsidRPr="00C274A9" w:rsidRDefault="00C274A9" w:rsidP="00C274A9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74A9" w:rsidRPr="00C274A9" w:rsidRDefault="00C274A9" w:rsidP="00064242">
            <w:pPr>
              <w:jc w:val="center"/>
              <w:rPr>
                <w:b/>
                <w:bCs/>
              </w:rPr>
            </w:pPr>
          </w:p>
        </w:tc>
      </w:tr>
      <w:tr w:rsidR="00A86C66" w:rsidRPr="00C274A9" w:rsidTr="004B3819">
        <w:trPr>
          <w:trHeight w:val="286"/>
        </w:trPr>
        <w:tc>
          <w:tcPr>
            <w:tcW w:w="5290" w:type="dxa"/>
            <w:vAlign w:val="center"/>
          </w:tcPr>
          <w:p w:rsidR="00A86C66" w:rsidRPr="00C274A9" w:rsidRDefault="00A86C66" w:rsidP="00CF4D2E">
            <w:pPr>
              <w:numPr>
                <w:ilvl w:val="0"/>
                <w:numId w:val="40"/>
              </w:numPr>
            </w:pPr>
            <w:r>
              <w:t>Klauzula przetężenia</w:t>
            </w:r>
          </w:p>
        </w:tc>
        <w:tc>
          <w:tcPr>
            <w:tcW w:w="1712" w:type="dxa"/>
            <w:shd w:val="clear" w:color="auto" w:fill="auto"/>
          </w:tcPr>
          <w:p w:rsidR="00A86C66" w:rsidRPr="00C274A9" w:rsidRDefault="00A86C66" w:rsidP="00C274A9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86C66" w:rsidRPr="00C274A9" w:rsidRDefault="00A86C66" w:rsidP="00064242">
            <w:pPr>
              <w:jc w:val="center"/>
              <w:rPr>
                <w:b/>
                <w:bCs/>
              </w:rPr>
            </w:pPr>
          </w:p>
        </w:tc>
      </w:tr>
      <w:tr w:rsidR="00C274A9" w:rsidRPr="00C274A9" w:rsidTr="004B3819">
        <w:trPr>
          <w:trHeight w:val="286"/>
        </w:trPr>
        <w:tc>
          <w:tcPr>
            <w:tcW w:w="5290" w:type="dxa"/>
            <w:vAlign w:val="center"/>
            <w:hideMark/>
          </w:tcPr>
          <w:p w:rsidR="00C274A9" w:rsidRPr="00C274A9" w:rsidRDefault="00C274A9" w:rsidP="00CF4D2E">
            <w:pPr>
              <w:numPr>
                <w:ilvl w:val="0"/>
                <w:numId w:val="40"/>
              </w:numPr>
            </w:pPr>
            <w:r w:rsidRPr="00C274A9">
              <w:t>Klauzula likwidatora szkód</w:t>
            </w:r>
          </w:p>
        </w:tc>
        <w:tc>
          <w:tcPr>
            <w:tcW w:w="1712" w:type="dxa"/>
            <w:shd w:val="clear" w:color="auto" w:fill="auto"/>
          </w:tcPr>
          <w:p w:rsidR="00C274A9" w:rsidRPr="00C274A9" w:rsidRDefault="00C274A9" w:rsidP="00C274A9">
            <w:pPr>
              <w:jc w:val="center"/>
            </w:pPr>
            <w:r w:rsidRPr="00C274A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74A9" w:rsidRPr="00C274A9" w:rsidRDefault="00C274A9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75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59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65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333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75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zabezpieczeń przeciwkradzieżowych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lastRenderedPageBreak/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286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75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mienia wyłączonego z eksploatacji powyżej 30 dni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82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51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  <w:tr w:rsidR="00064242" w:rsidRPr="00C274A9" w:rsidTr="00064242">
        <w:trPr>
          <w:trHeight w:val="575"/>
        </w:trPr>
        <w:tc>
          <w:tcPr>
            <w:tcW w:w="5290" w:type="dxa"/>
            <w:vAlign w:val="center"/>
            <w:hideMark/>
          </w:tcPr>
          <w:p w:rsidR="00064242" w:rsidRPr="00C274A9" w:rsidRDefault="00064242" w:rsidP="00CF4D2E">
            <w:pPr>
              <w:numPr>
                <w:ilvl w:val="0"/>
                <w:numId w:val="40"/>
              </w:numPr>
            </w:pPr>
            <w:r w:rsidRPr="00C274A9"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</w:pPr>
            <w:r w:rsidRPr="00C274A9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4242" w:rsidRPr="00C274A9" w:rsidRDefault="00064242" w:rsidP="00064242">
            <w:pPr>
              <w:jc w:val="center"/>
              <w:rPr>
                <w:b/>
                <w:bCs/>
              </w:rPr>
            </w:pPr>
          </w:p>
        </w:tc>
      </w:tr>
    </w:tbl>
    <w:p w:rsidR="00064242" w:rsidRPr="00C274A9" w:rsidRDefault="00064242" w:rsidP="00CF4D2E">
      <w:pPr>
        <w:keepNext/>
        <w:numPr>
          <w:ilvl w:val="0"/>
          <w:numId w:val="39"/>
        </w:numPr>
        <w:tabs>
          <w:tab w:val="left" w:pos="284"/>
        </w:tabs>
        <w:spacing w:before="360" w:after="240"/>
      </w:pPr>
      <w:r w:rsidRPr="00C274A9">
        <w:t xml:space="preserve">Składka za ubezpieczenie zostanie rozłożona na </w:t>
      </w:r>
      <w:r w:rsidR="00C274A9" w:rsidRPr="00C274A9">
        <w:t>cztery raty .</w:t>
      </w:r>
    </w:p>
    <w:p w:rsidR="00064242" w:rsidRPr="00C274A9" w:rsidRDefault="00064242" w:rsidP="00CF4D2E">
      <w:pPr>
        <w:numPr>
          <w:ilvl w:val="0"/>
          <w:numId w:val="39"/>
        </w:numPr>
        <w:tabs>
          <w:tab w:val="left" w:pos="284"/>
          <w:tab w:val="left" w:pos="567"/>
        </w:tabs>
        <w:spacing w:before="240" w:after="120"/>
        <w:jc w:val="both"/>
      </w:pPr>
      <w:r w:rsidRPr="00C274A9"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064242" w:rsidRPr="00C274A9" w:rsidRDefault="00064242" w:rsidP="00CF4D2E">
      <w:pPr>
        <w:numPr>
          <w:ilvl w:val="0"/>
          <w:numId w:val="39"/>
        </w:numPr>
        <w:tabs>
          <w:tab w:val="left" w:pos="284"/>
          <w:tab w:val="left" w:pos="567"/>
        </w:tabs>
        <w:spacing w:before="240" w:after="120"/>
        <w:jc w:val="both"/>
      </w:pPr>
      <w:r w:rsidRPr="00C274A9">
        <w:t>Wykonawca oświadcza, że jest związany niniejszą ofertą przez okres 30 dni od upływu terminu składania ofert.</w:t>
      </w:r>
    </w:p>
    <w:p w:rsidR="00064242" w:rsidRPr="00C274A9" w:rsidRDefault="00064242" w:rsidP="00CF4D2E">
      <w:pPr>
        <w:numPr>
          <w:ilvl w:val="0"/>
          <w:numId w:val="39"/>
        </w:numPr>
        <w:tabs>
          <w:tab w:val="left" w:pos="284"/>
          <w:tab w:val="left" w:pos="567"/>
        </w:tabs>
        <w:spacing w:before="240" w:after="120"/>
        <w:jc w:val="both"/>
      </w:pPr>
      <w:r w:rsidRPr="00C274A9">
        <w:t>Wykonawcza oświadcza, że do oferty mają zastosowanie następujące Ogólne Warunki Ubezpieczenia:</w:t>
      </w:r>
    </w:p>
    <w:p w:rsidR="00C274A9" w:rsidRPr="00C274A9" w:rsidRDefault="00064242" w:rsidP="00CF4D2E">
      <w:pPr>
        <w:numPr>
          <w:ilvl w:val="0"/>
          <w:numId w:val="41"/>
        </w:numPr>
        <w:tabs>
          <w:tab w:val="left" w:pos="851"/>
        </w:tabs>
        <w:spacing w:before="120" w:after="120"/>
        <w:ind w:left="851" w:hanging="567"/>
        <w:jc w:val="both"/>
      </w:pPr>
      <w:r w:rsidRPr="00C274A9">
        <w:t>Ubezpieczenie mienia od ognia i innych żywiołów</w:t>
      </w:r>
    </w:p>
    <w:p w:rsidR="00064242" w:rsidRPr="00C274A9" w:rsidRDefault="00064242" w:rsidP="00C274A9">
      <w:pPr>
        <w:tabs>
          <w:tab w:val="left" w:pos="851"/>
        </w:tabs>
        <w:spacing w:before="120" w:after="120"/>
        <w:ind w:left="60" w:firstLine="791"/>
        <w:jc w:val="both"/>
      </w:pPr>
      <w:r w:rsidRPr="00C274A9">
        <w:t>Obowiązujące OWU:……………………………………………………………,</w:t>
      </w:r>
    </w:p>
    <w:p w:rsidR="00064242" w:rsidRPr="00C274A9" w:rsidRDefault="00064242" w:rsidP="00CF4D2E">
      <w:pPr>
        <w:numPr>
          <w:ilvl w:val="0"/>
          <w:numId w:val="41"/>
        </w:numPr>
        <w:tabs>
          <w:tab w:val="left" w:pos="851"/>
        </w:tabs>
        <w:spacing w:before="240"/>
        <w:ind w:left="993" w:hanging="709"/>
        <w:jc w:val="both"/>
      </w:pPr>
      <w:r w:rsidRPr="00C274A9">
        <w:t>Ubezpieczenie szyb i przedmiotów szklanych od stłuczenia</w:t>
      </w:r>
    </w:p>
    <w:p w:rsidR="00064242" w:rsidRPr="00C274A9" w:rsidRDefault="00064242" w:rsidP="00064242">
      <w:pPr>
        <w:tabs>
          <w:tab w:val="left" w:pos="851"/>
          <w:tab w:val="right" w:leader="dot" w:pos="9498"/>
        </w:tabs>
        <w:spacing w:before="120" w:after="120"/>
        <w:ind w:left="993"/>
      </w:pPr>
      <w:r w:rsidRPr="00C274A9">
        <w:t>Obowiązujące OWU:……………………………………………………………,</w:t>
      </w:r>
    </w:p>
    <w:p w:rsidR="00064242" w:rsidRPr="00C274A9" w:rsidRDefault="00064242" w:rsidP="00CF4D2E">
      <w:pPr>
        <w:numPr>
          <w:ilvl w:val="0"/>
          <w:numId w:val="41"/>
        </w:numPr>
        <w:tabs>
          <w:tab w:val="left" w:pos="851"/>
        </w:tabs>
        <w:spacing w:before="240"/>
        <w:ind w:left="993" w:hanging="709"/>
        <w:jc w:val="both"/>
      </w:pPr>
      <w:r w:rsidRPr="00C274A9">
        <w:t>Ubezpieczenie mienia od kradzieży z włamaniem i rabunku oraz ryzyka dewastacji</w:t>
      </w:r>
    </w:p>
    <w:p w:rsidR="00064242" w:rsidRPr="00C274A9" w:rsidRDefault="00064242" w:rsidP="00064242">
      <w:pPr>
        <w:tabs>
          <w:tab w:val="left" w:pos="851"/>
          <w:tab w:val="right" w:leader="dot" w:pos="9498"/>
        </w:tabs>
        <w:spacing w:before="120" w:after="120"/>
        <w:ind w:left="993"/>
      </w:pPr>
      <w:r w:rsidRPr="00C274A9">
        <w:t>Obowiązujące OWU:……………………………………………………………,</w:t>
      </w:r>
    </w:p>
    <w:p w:rsidR="00064242" w:rsidRPr="00C274A9" w:rsidRDefault="00064242" w:rsidP="00CF4D2E">
      <w:pPr>
        <w:numPr>
          <w:ilvl w:val="0"/>
          <w:numId w:val="41"/>
        </w:numPr>
        <w:tabs>
          <w:tab w:val="left" w:pos="851"/>
        </w:tabs>
        <w:spacing w:before="240"/>
        <w:ind w:left="993" w:hanging="709"/>
        <w:jc w:val="both"/>
      </w:pPr>
      <w:r w:rsidRPr="00C274A9">
        <w:t>Ubezpieczenie sprzętu elektronicznego w systemie wszystkich ryzyk</w:t>
      </w:r>
    </w:p>
    <w:p w:rsidR="00064242" w:rsidRPr="00C274A9" w:rsidRDefault="00064242" w:rsidP="00064242">
      <w:pPr>
        <w:tabs>
          <w:tab w:val="left" w:pos="851"/>
        </w:tabs>
        <w:spacing w:before="240"/>
        <w:ind w:left="993"/>
      </w:pPr>
      <w:r w:rsidRPr="00C274A9">
        <w:t>Obowiązujące OWU:……………………………………………………………,</w:t>
      </w:r>
    </w:p>
    <w:p w:rsidR="00064242" w:rsidRPr="00C274A9" w:rsidRDefault="00C274A9" w:rsidP="00064242">
      <w:pPr>
        <w:tabs>
          <w:tab w:val="left" w:pos="851"/>
          <w:tab w:val="right" w:leader="dot" w:pos="9498"/>
        </w:tabs>
        <w:spacing w:before="120" w:after="120"/>
        <w:ind w:left="993"/>
      </w:pPr>
      <w:r w:rsidRPr="00C274A9">
        <w:t>.</w:t>
      </w:r>
    </w:p>
    <w:p w:rsidR="00064242" w:rsidRPr="00AB44DB" w:rsidRDefault="00064242" w:rsidP="00064242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064242" w:rsidRDefault="00064242" w:rsidP="00064242">
      <w:pPr>
        <w:suppressAutoHyphens/>
        <w:jc w:val="both"/>
        <w:rPr>
          <w:b/>
          <w:bCs/>
          <w:i/>
          <w:iCs/>
        </w:rPr>
      </w:pPr>
      <w:r>
        <w:t>8.Następujące części zamówienia zostaną powierzone podwykonawcom:</w:t>
      </w:r>
    </w:p>
    <w:p w:rsidR="00064242" w:rsidRDefault="00064242" w:rsidP="00064242">
      <w:pPr>
        <w:jc w:val="both"/>
        <w:rPr>
          <w:b/>
          <w:bCs/>
          <w:i/>
          <w:iCs/>
        </w:rPr>
      </w:pPr>
    </w:p>
    <w:p w:rsidR="00064242" w:rsidRDefault="00064242" w:rsidP="00064242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064242" w:rsidTr="000642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242" w:rsidRDefault="00064242" w:rsidP="00064242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42" w:rsidRDefault="00064242" w:rsidP="00064242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42" w:rsidRDefault="00064242" w:rsidP="00064242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064242" w:rsidTr="000642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2" w:rsidRDefault="00064242" w:rsidP="00064242"/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064242" w:rsidTr="000642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2" w:rsidRDefault="00064242" w:rsidP="00064242"/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064242" w:rsidTr="000642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2" w:rsidRDefault="00064242" w:rsidP="00064242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064242" w:rsidRDefault="00064242" w:rsidP="00064242">
      <w:pPr>
        <w:pStyle w:val="Akapitzlist"/>
        <w:spacing w:before="240" w:after="120"/>
        <w:ind w:left="567"/>
      </w:pPr>
    </w:p>
    <w:p w:rsidR="00064242" w:rsidRDefault="00064242" w:rsidP="00064242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9.Oświadczam*,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064242" w:rsidTr="00064242">
        <w:tc>
          <w:tcPr>
            <w:tcW w:w="0" w:type="auto"/>
          </w:tcPr>
          <w:p w:rsidR="00064242" w:rsidRDefault="00064242" w:rsidP="00064242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242" w:rsidRDefault="00064242" w:rsidP="00064242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064242" w:rsidRDefault="00064242" w:rsidP="00064242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064242" w:rsidTr="00064242">
        <w:tc>
          <w:tcPr>
            <w:tcW w:w="0" w:type="auto"/>
          </w:tcPr>
          <w:p w:rsidR="00064242" w:rsidRDefault="00064242" w:rsidP="00064242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242" w:rsidRDefault="00064242" w:rsidP="00064242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064242" w:rsidRDefault="00064242" w:rsidP="00064242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064242" w:rsidRDefault="00064242" w:rsidP="00064242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064242" w:rsidTr="00064242">
        <w:tc>
          <w:tcPr>
            <w:tcW w:w="0" w:type="auto"/>
            <w:hideMark/>
          </w:tcPr>
          <w:p w:rsidR="00064242" w:rsidRDefault="00064242" w:rsidP="00064242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064242" w:rsidRDefault="00064242" w:rsidP="00064242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064242" w:rsidRDefault="00064242" w:rsidP="00064242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064242" w:rsidTr="00064242">
        <w:tc>
          <w:tcPr>
            <w:tcW w:w="0" w:type="auto"/>
            <w:hideMark/>
          </w:tcPr>
          <w:p w:rsidR="00064242" w:rsidRDefault="00064242" w:rsidP="00064242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064242" w:rsidRDefault="00064242" w:rsidP="00064242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064242" w:rsidRDefault="00064242" w:rsidP="00064242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064242" w:rsidRDefault="00064242" w:rsidP="00064242"/>
    <w:p w:rsidR="00064242" w:rsidRDefault="00064242" w:rsidP="00064242">
      <w:pPr>
        <w:pStyle w:val="Tekstpodstawowy"/>
        <w:suppressAutoHyphens/>
      </w:pPr>
    </w:p>
    <w:p w:rsidR="00064242" w:rsidRDefault="00064242" w:rsidP="00064242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242" w:rsidRDefault="00064242" w:rsidP="00064242">
      <w:pPr>
        <w:pStyle w:val="Akapitzlist"/>
        <w:spacing w:before="240" w:after="120"/>
      </w:pPr>
    </w:p>
    <w:p w:rsidR="00064242" w:rsidRPr="00207CD9" w:rsidRDefault="00064242" w:rsidP="00064242"/>
    <w:p w:rsidR="00064242" w:rsidRDefault="00064242" w:rsidP="006D7A83">
      <w:pPr>
        <w:jc w:val="right"/>
        <w:rPr>
          <w:color w:val="FF0000"/>
        </w:rPr>
      </w:pPr>
    </w:p>
    <w:p w:rsidR="00064242" w:rsidRDefault="00064242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C274A9" w:rsidRDefault="00C274A9" w:rsidP="006D7A83">
      <w:pPr>
        <w:jc w:val="right"/>
        <w:rPr>
          <w:color w:val="FF0000"/>
        </w:rPr>
      </w:pPr>
    </w:p>
    <w:p w:rsidR="006D7A83" w:rsidRPr="00A94EFF" w:rsidRDefault="006D7A83" w:rsidP="00757055">
      <w:pPr>
        <w:tabs>
          <w:tab w:val="left" w:pos="0"/>
        </w:tabs>
      </w:pPr>
      <w:r w:rsidRPr="00A94EFF">
        <w:br w:type="page"/>
      </w:r>
    </w:p>
    <w:p w:rsidR="006D7A83" w:rsidRPr="00A94EFF" w:rsidRDefault="006D7A83" w:rsidP="006D7A83">
      <w:pPr>
        <w:jc w:val="right"/>
      </w:pPr>
      <w:r w:rsidRPr="00A94EFF">
        <w:lastRenderedPageBreak/>
        <w:t xml:space="preserve">Załącznik nr </w:t>
      </w:r>
      <w:r w:rsidR="00A94EFF" w:rsidRPr="00A94EFF">
        <w:t>4</w:t>
      </w:r>
    </w:p>
    <w:p w:rsidR="006D7A83" w:rsidRPr="00A94EFF" w:rsidRDefault="006D7A83" w:rsidP="006D7A83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A94EFF">
        <w:rPr>
          <w:b/>
          <w:bCs/>
          <w:sz w:val="28"/>
          <w:szCs w:val="28"/>
        </w:rPr>
        <w:t>UMOWA GENERALNA</w:t>
      </w:r>
      <w:r w:rsidRPr="00A94EFF">
        <w:rPr>
          <w:b/>
          <w:bCs/>
          <w:sz w:val="28"/>
          <w:szCs w:val="28"/>
        </w:rPr>
        <w:br/>
        <w:t>(DLA ZADAŃ DLA ZADAŃ PAKIETU I)</w:t>
      </w:r>
    </w:p>
    <w:p w:rsidR="00A94EFF" w:rsidRPr="00A94EFF" w:rsidRDefault="00A94EFF" w:rsidP="00A94EFF">
      <w:pPr>
        <w:jc w:val="both"/>
      </w:pPr>
      <w:r w:rsidRPr="00A94EFF">
        <w:t>Zawarta w dniu ..................... r. w Pyrzycach</w:t>
      </w:r>
    </w:p>
    <w:p w:rsidR="00A94EFF" w:rsidRPr="00A94EFF" w:rsidRDefault="00A94EFF" w:rsidP="00A94EFF">
      <w:pPr>
        <w:jc w:val="both"/>
      </w:pPr>
      <w:r w:rsidRPr="00A94EFF">
        <w:t>pomiędzy:</w:t>
      </w:r>
    </w:p>
    <w:p w:rsidR="00A94EFF" w:rsidRPr="00A94EFF" w:rsidRDefault="00A94EFF" w:rsidP="00A94EFF">
      <w:pPr>
        <w:ind w:left="360" w:hanging="360"/>
        <w:jc w:val="both"/>
      </w:pPr>
      <w:r w:rsidRPr="00A94EFF">
        <w:t>Szpitalem  Powiatowym w Pyrzycach</w:t>
      </w:r>
    </w:p>
    <w:p w:rsidR="00A94EFF" w:rsidRPr="00A94EFF" w:rsidRDefault="00A94EFF" w:rsidP="00A94EFF">
      <w:pPr>
        <w:ind w:left="360" w:hanging="360"/>
        <w:jc w:val="both"/>
      </w:pPr>
      <w:r w:rsidRPr="00A94EFF">
        <w:t>Adres siedziby: 74-200 Pyrzyce, ul. Jana Pawła II 2</w:t>
      </w:r>
    </w:p>
    <w:p w:rsidR="00A94EFF" w:rsidRPr="00A94EFF" w:rsidRDefault="00A94EFF" w:rsidP="00A94EFF">
      <w:pPr>
        <w:ind w:left="360" w:hanging="360"/>
        <w:jc w:val="both"/>
      </w:pPr>
      <w:r w:rsidRPr="00A94EFF">
        <w:t>NIP: 853-14-47-442</w:t>
      </w:r>
    </w:p>
    <w:p w:rsidR="00A94EFF" w:rsidRPr="00A94EFF" w:rsidRDefault="00A94EFF" w:rsidP="00A94EFF">
      <w:pPr>
        <w:ind w:left="360" w:hanging="360"/>
        <w:jc w:val="both"/>
      </w:pPr>
      <w:r w:rsidRPr="00A94EFF">
        <w:t>REGON: 812657740</w:t>
      </w:r>
    </w:p>
    <w:p w:rsidR="00A94EFF" w:rsidRPr="00A94EFF" w:rsidRDefault="00A94EFF" w:rsidP="00A94EFF">
      <w:pPr>
        <w:ind w:left="360" w:hanging="360"/>
        <w:jc w:val="both"/>
      </w:pPr>
      <w:r w:rsidRPr="00A94EFF">
        <w:t>PKD: 8610 Z</w:t>
      </w:r>
    </w:p>
    <w:p w:rsidR="006D7A83" w:rsidRPr="00A94EFF" w:rsidRDefault="006D7A83" w:rsidP="006D7A83">
      <w:pPr>
        <w:jc w:val="both"/>
      </w:pPr>
      <w:r w:rsidRPr="00A94EFF">
        <w:t>reprezentowanym przez:</w:t>
      </w:r>
    </w:p>
    <w:p w:rsidR="006D7A83" w:rsidRPr="00A94EFF" w:rsidRDefault="00A94EFF" w:rsidP="00CF4D2E">
      <w:pPr>
        <w:numPr>
          <w:ilvl w:val="0"/>
          <w:numId w:val="12"/>
        </w:numPr>
        <w:jc w:val="both"/>
      </w:pPr>
      <w:r w:rsidRPr="00A94EFF">
        <w:t xml:space="preserve">Dyrektora </w:t>
      </w:r>
      <w:r w:rsidR="006D7A83" w:rsidRPr="00A94EFF">
        <w:t xml:space="preserve"> – </w:t>
      </w:r>
      <w:r w:rsidRPr="00A94EFF">
        <w:t>Mariusza Przybylskiego</w:t>
      </w:r>
    </w:p>
    <w:p w:rsidR="006D7A83" w:rsidRPr="00A94EFF" w:rsidRDefault="006D7A83" w:rsidP="006D7A83">
      <w:pPr>
        <w:jc w:val="both"/>
      </w:pPr>
      <w:r w:rsidRPr="00A94EFF">
        <w:t>zwanym dalej Ubezpieczającym</w:t>
      </w:r>
    </w:p>
    <w:p w:rsidR="006D7A83" w:rsidRPr="00A94EFF" w:rsidRDefault="006D7A83" w:rsidP="006D7A83">
      <w:pPr>
        <w:spacing w:before="120"/>
      </w:pPr>
      <w:r w:rsidRPr="00A94EFF">
        <w:t>a</w:t>
      </w:r>
    </w:p>
    <w:p w:rsidR="006D7A83" w:rsidRPr="00A94EFF" w:rsidRDefault="006D7A83" w:rsidP="006D7A83">
      <w:pPr>
        <w:jc w:val="both"/>
      </w:pPr>
      <w:r w:rsidRPr="00A94EFF">
        <w:t>………………………………………………………………….……….…………</w:t>
      </w:r>
    </w:p>
    <w:p w:rsidR="006D7A83" w:rsidRPr="00A94EFF" w:rsidRDefault="006D7A83" w:rsidP="006D7A83">
      <w:pPr>
        <w:jc w:val="both"/>
      </w:pPr>
      <w:r w:rsidRPr="00A94EFF">
        <w:t>Adres siedziby:…………………...</w:t>
      </w:r>
    </w:p>
    <w:p w:rsidR="006D7A83" w:rsidRPr="00A94EFF" w:rsidRDefault="006D7A83" w:rsidP="006D7A83">
      <w:pPr>
        <w:jc w:val="both"/>
      </w:pPr>
      <w:r w:rsidRPr="00A94EFF">
        <w:t>NIP: ……………………………...</w:t>
      </w:r>
    </w:p>
    <w:p w:rsidR="006D7A83" w:rsidRPr="00A94EFF" w:rsidRDefault="006D7A83" w:rsidP="006D7A83">
      <w:pPr>
        <w:jc w:val="both"/>
      </w:pPr>
      <w:r w:rsidRPr="00A94EFF">
        <w:t>REGON : ………………………...</w:t>
      </w:r>
    </w:p>
    <w:p w:rsidR="006D7A83" w:rsidRPr="00A94EFF" w:rsidRDefault="006D7A83" w:rsidP="006D7A83">
      <w:pPr>
        <w:jc w:val="both"/>
      </w:pPr>
      <w:r w:rsidRPr="00A94EFF">
        <w:t>reprezentowanym przez:</w:t>
      </w:r>
    </w:p>
    <w:p w:rsidR="006D7A83" w:rsidRPr="00A94EFF" w:rsidRDefault="006D7A83" w:rsidP="00CF4D2E">
      <w:pPr>
        <w:numPr>
          <w:ilvl w:val="0"/>
          <w:numId w:val="18"/>
        </w:numPr>
        <w:ind w:left="426" w:hanging="426"/>
        <w:jc w:val="both"/>
      </w:pPr>
      <w:r w:rsidRPr="00A94EFF">
        <w:t>……………….. – ………………………………</w:t>
      </w:r>
    </w:p>
    <w:p w:rsidR="006D7A83" w:rsidRPr="00A94EFF" w:rsidRDefault="006D7A83" w:rsidP="00CF4D2E">
      <w:pPr>
        <w:numPr>
          <w:ilvl w:val="0"/>
          <w:numId w:val="18"/>
        </w:numPr>
        <w:ind w:left="426" w:hanging="426"/>
        <w:jc w:val="both"/>
      </w:pPr>
      <w:r w:rsidRPr="00A94EFF">
        <w:t>……………….. – ………………………………</w:t>
      </w:r>
    </w:p>
    <w:p w:rsidR="006D7A83" w:rsidRPr="00A94EFF" w:rsidRDefault="006D7A83" w:rsidP="006D7A83">
      <w:pPr>
        <w:jc w:val="both"/>
      </w:pPr>
      <w:r w:rsidRPr="00A94EFF">
        <w:t>zwanym dalej Ubezpieczycielem.</w:t>
      </w:r>
    </w:p>
    <w:p w:rsidR="006D7A83" w:rsidRPr="00A94EFF" w:rsidRDefault="006D7A83" w:rsidP="006D7A83">
      <w:pPr>
        <w:spacing w:before="120"/>
        <w:jc w:val="both"/>
      </w:pPr>
      <w:r w:rsidRPr="00A94EFF">
        <w:t>przy udziale brokera ubezpieczeniowego:</w:t>
      </w:r>
    </w:p>
    <w:p w:rsidR="006D7A83" w:rsidRPr="00A94EFF" w:rsidRDefault="006D7A83" w:rsidP="006D7A83">
      <w:pPr>
        <w:jc w:val="both"/>
      </w:pPr>
      <w:r w:rsidRPr="00A94EFF">
        <w:t xml:space="preserve">Supra Brokers S.A. z siedzibą we </w:t>
      </w:r>
      <w:r w:rsidR="00BE2A45" w:rsidRPr="00A94EFF">
        <w:t xml:space="preserve">Wrocławiu przy Alei Śląskiej 1 </w:t>
      </w:r>
    </w:p>
    <w:p w:rsidR="00BE2A45" w:rsidRPr="00A94EFF" w:rsidRDefault="00BE2A45" w:rsidP="006D7A83">
      <w:pPr>
        <w:jc w:val="both"/>
      </w:pPr>
    </w:p>
    <w:p w:rsidR="00BE2A45" w:rsidRPr="00A94EFF" w:rsidRDefault="00BE2A45" w:rsidP="00BE2A45">
      <w:pPr>
        <w:jc w:val="both"/>
      </w:pPr>
      <w:r w:rsidRPr="00A94EFF">
        <w:t xml:space="preserve">na podstawie przepisów ustawy Prawo zamówień publicznych (Dz.U. z 2019 r. ze zm.), zwanej dalej ustawą oraz w wyniku rozstrzygnięcia postępowania w trybie podstawowym bez negocjacji o udzielenie zamówienia publicznego na usługę ubezpieczenia </w:t>
      </w:r>
      <w:r w:rsidR="00A94EFF" w:rsidRPr="00A94EFF">
        <w:t>Szpitala Powiatowego w Pyrzycach</w:t>
      </w:r>
      <w:r w:rsidRPr="00A94EFF">
        <w:t>, o następującej treści:</w:t>
      </w:r>
    </w:p>
    <w:p w:rsidR="006D7A83" w:rsidRPr="00A94EFF" w:rsidRDefault="006D7A83" w:rsidP="006D7A83">
      <w:pPr>
        <w:keepNext/>
        <w:spacing w:before="240"/>
        <w:jc w:val="center"/>
      </w:pPr>
      <w:r w:rsidRPr="00A94EFF">
        <w:sym w:font="Times New Roman" w:char="00A7"/>
      </w:r>
      <w:r w:rsidRPr="00A94EFF">
        <w:t xml:space="preserve"> 1</w:t>
      </w:r>
    </w:p>
    <w:p w:rsidR="006D7A83" w:rsidRPr="00A94EFF" w:rsidRDefault="006D7A83" w:rsidP="00CF4D2E">
      <w:pPr>
        <w:numPr>
          <w:ilvl w:val="0"/>
          <w:numId w:val="10"/>
        </w:numPr>
        <w:tabs>
          <w:tab w:val="num" w:pos="426"/>
        </w:tabs>
        <w:spacing w:after="120"/>
        <w:ind w:left="0" w:firstLine="0"/>
        <w:jc w:val="both"/>
      </w:pPr>
      <w:r w:rsidRPr="00A94EFF">
        <w:t>Na podstawie niniejszej Umowy Generalnej Ubezpieczyciel udziela Ubezpieczonemu ochrony ubezpieczeniowej w zakresie określonym przez Ubezpieczającego w SWZ.</w:t>
      </w:r>
    </w:p>
    <w:p w:rsidR="006D7A83" w:rsidRPr="00A94EFF" w:rsidRDefault="006D7A83" w:rsidP="00CF4D2E">
      <w:pPr>
        <w:numPr>
          <w:ilvl w:val="0"/>
          <w:numId w:val="10"/>
        </w:numPr>
        <w:tabs>
          <w:tab w:val="num" w:pos="426"/>
        </w:tabs>
        <w:spacing w:after="120"/>
        <w:ind w:left="0" w:firstLine="0"/>
        <w:jc w:val="both"/>
      </w:pPr>
      <w:r w:rsidRPr="00A94EFF">
        <w:t>Przedmiotem umów ubezpieczenia zawieranych w ramach niniejszej Umowy Generalnej są:</w:t>
      </w:r>
    </w:p>
    <w:p w:rsidR="006D7A83" w:rsidRPr="00A94EFF" w:rsidRDefault="006D7A83" w:rsidP="00CF4D2E">
      <w:pPr>
        <w:pStyle w:val="Akapitzlist"/>
        <w:numPr>
          <w:ilvl w:val="1"/>
          <w:numId w:val="16"/>
        </w:numPr>
        <w:tabs>
          <w:tab w:val="left" w:pos="284"/>
        </w:tabs>
        <w:ind w:left="284" w:hanging="284"/>
        <w:jc w:val="both"/>
      </w:pPr>
      <w:r w:rsidRPr="00A94EFF">
        <w:t xml:space="preserve">Obowiązkowe ubezpieczenie odpowiedzialności cywilnej podmiotu wykonującego </w:t>
      </w:r>
    </w:p>
    <w:p w:rsidR="006D7A83" w:rsidRPr="00A94EFF" w:rsidRDefault="006D7A83" w:rsidP="006D7A83">
      <w:pPr>
        <w:pStyle w:val="Akapitzlist"/>
        <w:tabs>
          <w:tab w:val="left" w:pos="284"/>
        </w:tabs>
        <w:ind w:left="284"/>
        <w:jc w:val="both"/>
      </w:pPr>
      <w:r w:rsidRPr="00A94EFF">
        <w:t>działalność leczniczą</w:t>
      </w:r>
    </w:p>
    <w:p w:rsidR="006D7A83" w:rsidRPr="00A94EFF" w:rsidRDefault="006D7A83" w:rsidP="00CF4D2E">
      <w:pPr>
        <w:pStyle w:val="Akapitzlist"/>
        <w:numPr>
          <w:ilvl w:val="1"/>
          <w:numId w:val="16"/>
        </w:numPr>
        <w:tabs>
          <w:tab w:val="left" w:pos="284"/>
        </w:tabs>
        <w:ind w:left="284" w:hanging="284"/>
        <w:jc w:val="both"/>
      </w:pPr>
      <w:r w:rsidRPr="00A94EFF">
        <w:t xml:space="preserve">Dobrowolne ubezpieczenie odpowiedzialności cywilnej z tytułu prowadzenia działalności medycznej </w:t>
      </w:r>
    </w:p>
    <w:p w:rsidR="006D7A83" w:rsidRPr="00A94EFF" w:rsidRDefault="006D7A83" w:rsidP="00CF4D2E">
      <w:pPr>
        <w:pStyle w:val="Akapitzlist"/>
        <w:numPr>
          <w:ilvl w:val="1"/>
          <w:numId w:val="16"/>
        </w:numPr>
        <w:tabs>
          <w:tab w:val="left" w:pos="284"/>
        </w:tabs>
        <w:ind w:left="284" w:hanging="284"/>
        <w:jc w:val="both"/>
      </w:pPr>
      <w:r w:rsidRPr="00A94EFF">
        <w:t>Dobrowolne ubezpieczenie odpowiedzialności cywilnej z tytułu prowadzonej działalności i posiadanego mienia</w:t>
      </w: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 xml:space="preserve"> 2</w:t>
      </w:r>
    </w:p>
    <w:p w:rsidR="006D7A83" w:rsidRPr="00A94EFF" w:rsidRDefault="006D7A83" w:rsidP="00CF4D2E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 xml:space="preserve">Niniejsza Umowa Generalna dotycząca ubezpieczeń, o których mowa w § 1 ust. 2 zawarta zostaje na okres 12 miesięcy, od dnia </w:t>
      </w:r>
      <w:r w:rsidR="00A94EFF" w:rsidRPr="00A94EFF">
        <w:rPr>
          <w:sz w:val="24"/>
          <w:szCs w:val="24"/>
        </w:rPr>
        <w:t xml:space="preserve">01.01.2022 </w:t>
      </w:r>
      <w:r w:rsidRPr="00A94EFF">
        <w:rPr>
          <w:sz w:val="24"/>
          <w:szCs w:val="24"/>
        </w:rPr>
        <w:t xml:space="preserve">r. do dnia </w:t>
      </w:r>
      <w:r w:rsidR="00A94EFF" w:rsidRPr="00A94EFF">
        <w:rPr>
          <w:sz w:val="24"/>
          <w:szCs w:val="24"/>
        </w:rPr>
        <w:t>31.12.2022</w:t>
      </w:r>
      <w:r w:rsidRPr="00A94EFF">
        <w:rPr>
          <w:sz w:val="24"/>
          <w:szCs w:val="24"/>
        </w:rPr>
        <w:t> r.</w:t>
      </w:r>
    </w:p>
    <w:p w:rsidR="006D7A83" w:rsidRPr="00A94EFF" w:rsidRDefault="006D7A83" w:rsidP="00CF4D2E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lastRenderedPageBreak/>
        <w:t>Ubezpieczyciel wystawi polisy ubezpieczeniowe potwierdzające zawarcie umowy ubezpieczenia.</w:t>
      </w: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 xml:space="preserve"> 3</w:t>
      </w:r>
    </w:p>
    <w:p w:rsidR="006D7A83" w:rsidRPr="00A94EFF" w:rsidRDefault="006D7A83" w:rsidP="00CF4D2E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A94EFF">
        <w:t>Zakres umów ubezpieczenia zawartych na podstawie niniejszej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6D7A83" w:rsidRPr="00A94EFF" w:rsidRDefault="006D7A83" w:rsidP="00CF4D2E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A94EFF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 xml:space="preserve"> 4</w:t>
      </w:r>
    </w:p>
    <w:p w:rsidR="006D7A83" w:rsidRPr="00A94EFF" w:rsidRDefault="006D7A83" w:rsidP="00CF4D2E">
      <w:pPr>
        <w:pStyle w:val="Tekstpodstawowywcity"/>
        <w:numPr>
          <w:ilvl w:val="0"/>
          <w:numId w:val="9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 xml:space="preserve">Składka za udzielaną ochronę ubezpieczeniową wynikającą z niniejszej Umowy Generalnej, ustalona w wyniku postępowania przetargowego w wysokości………………, zostaje podzielona na </w:t>
      </w:r>
      <w:r w:rsidR="00A94EFF" w:rsidRPr="00A94EFF">
        <w:rPr>
          <w:sz w:val="24"/>
          <w:szCs w:val="24"/>
        </w:rPr>
        <w:t>cztery raty.</w:t>
      </w:r>
    </w:p>
    <w:p w:rsidR="006D7A83" w:rsidRPr="00A94EFF" w:rsidRDefault="006D7A83" w:rsidP="00CF4D2E">
      <w:pPr>
        <w:pStyle w:val="Tekstpodstawowywcity"/>
        <w:numPr>
          <w:ilvl w:val="0"/>
          <w:numId w:val="9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>Składki płacone będą kwartalnie z terminem płatności pierwszej raty przypadającym na21 dzień od daty rozpoczęcia udzielania przez Ubezpieczyciela ochrony ubezpieczeniowej.</w:t>
      </w: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t>§ 5</w:t>
      </w:r>
    </w:p>
    <w:p w:rsidR="006D7A83" w:rsidRPr="00A94EFF" w:rsidRDefault="006D7A83" w:rsidP="00CF4D2E">
      <w:pPr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</w:pPr>
      <w:r w:rsidRPr="00A94EFF">
        <w:t>Każdorazowo przy rozliczaniu składek i aktualizacji umów, obowiązywać będą OWU obowiązujące w dniu zawarcia umowy, z włączeniami zawartymi w umowie ubezpieczenia.</w:t>
      </w:r>
    </w:p>
    <w:p w:rsidR="006D7A83" w:rsidRPr="00A94EFF" w:rsidRDefault="006D7A83" w:rsidP="00CF4D2E">
      <w:pPr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</w:pPr>
      <w:r w:rsidRPr="00A94EFF">
        <w:t>W czasie trwania niniejszej Umowy Generalnej Ubezpieczyciel nie może podnosić wysokości  składek wynikających z aktualizacji stawek oraz zmieniać warunków ubezpieczenia.</w:t>
      </w:r>
    </w:p>
    <w:p w:rsidR="006D7A83" w:rsidRPr="00A94EFF" w:rsidRDefault="006D7A83" w:rsidP="00BE2A45">
      <w:pPr>
        <w:pStyle w:val="Tekstpodstawowywcity"/>
        <w:rPr>
          <w:sz w:val="24"/>
          <w:szCs w:val="24"/>
        </w:rPr>
      </w:pPr>
      <w:r w:rsidRPr="00A94EFF">
        <w:rPr>
          <w:sz w:val="24"/>
          <w:szCs w:val="24"/>
        </w:rPr>
        <w:t xml:space="preserve">                                                               § 6</w:t>
      </w:r>
    </w:p>
    <w:p w:rsidR="006D7A83" w:rsidRPr="00A94EFF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 w:rsidR="006515A2" w:rsidRPr="00A94EFF">
        <w:rPr>
          <w:sz w:val="24"/>
          <w:szCs w:val="24"/>
        </w:rPr>
        <w:t>96</w:t>
      </w:r>
      <w:r w:rsidRPr="00A94EFF">
        <w:rPr>
          <w:sz w:val="24"/>
          <w:szCs w:val="24"/>
        </w:rPr>
        <w:t xml:space="preserve"> ust. </w:t>
      </w:r>
      <w:r w:rsidR="006515A2" w:rsidRPr="00A94EFF">
        <w:rPr>
          <w:sz w:val="24"/>
          <w:szCs w:val="24"/>
        </w:rPr>
        <w:t>4</w:t>
      </w:r>
      <w:r w:rsidRPr="00A94EFF">
        <w:rPr>
          <w:sz w:val="24"/>
          <w:szCs w:val="24"/>
        </w:rPr>
        <w:t xml:space="preserve"> Ustawy wzywając go w terminie wskazanym przez Ubezpieczającego do przedłożenia do wglądu oświadczenia potwierdzającego, że pracownicy ci są zatrudnieni na umowę o pracę. </w:t>
      </w:r>
    </w:p>
    <w:p w:rsidR="006D7A83" w:rsidRPr="00A94EFF" w:rsidRDefault="006D7A83" w:rsidP="006D7A83">
      <w:pPr>
        <w:keepNext/>
        <w:spacing w:before="240" w:after="120"/>
        <w:jc w:val="center"/>
      </w:pP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7</w:t>
      </w:r>
    </w:p>
    <w:p w:rsidR="006D7A83" w:rsidRPr="00A94EFF" w:rsidRDefault="006D7A83" w:rsidP="006D7A83">
      <w:pPr>
        <w:tabs>
          <w:tab w:val="left" w:pos="284"/>
        </w:tabs>
        <w:spacing w:after="120"/>
        <w:jc w:val="both"/>
      </w:pPr>
      <w:r w:rsidRPr="00A94EFF">
        <w:t xml:space="preserve">Strony zastrzegają sobie możliwość zmian warunków niniejszej Umowy Generalnej oraz umów ubezpieczenia w trakcie ich trwania zgodnie z art. </w:t>
      </w:r>
      <w:r w:rsidR="006515A2" w:rsidRPr="00A94EFF">
        <w:t>455</w:t>
      </w:r>
      <w:r w:rsidRPr="00A94EFF">
        <w:t xml:space="preserve"> ust. 1 Ustawy.</w:t>
      </w:r>
    </w:p>
    <w:p w:rsidR="006D7A83" w:rsidRPr="00A94EFF" w:rsidRDefault="006D7A83" w:rsidP="006D7A83">
      <w:pPr>
        <w:keepNext/>
        <w:spacing w:before="240" w:after="120"/>
        <w:jc w:val="center"/>
      </w:pP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8</w:t>
      </w:r>
    </w:p>
    <w:p w:rsidR="006D7A83" w:rsidRPr="00A94EFF" w:rsidRDefault="006D7A83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</w:rPr>
        <w:t>1.</w:t>
      </w:r>
      <w:r w:rsidRPr="00A94EFF">
        <w:rPr>
          <w:rFonts w:eastAsia="Calibri"/>
        </w:rPr>
        <w:tab/>
        <w:t xml:space="preserve">Ubezpieczający przewiduje możliwość zastosowania prawa opcji polegającego na automatycznym przedłużeniu umowy na okres </w:t>
      </w:r>
      <w:r w:rsidR="00A94EFF" w:rsidRPr="00A94EFF">
        <w:rPr>
          <w:rFonts w:eastAsia="Calibri"/>
        </w:rPr>
        <w:t xml:space="preserve">12 </w:t>
      </w:r>
      <w:r w:rsidRPr="00A94EFF">
        <w:rPr>
          <w:rFonts w:eastAsia="Calibri"/>
        </w:rPr>
        <w:t>m-cy.</w:t>
      </w:r>
    </w:p>
    <w:p w:rsidR="006D7A83" w:rsidRPr="00A94EFF" w:rsidRDefault="006D7A83" w:rsidP="006D7A83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</w:rPr>
        <w:t>2.</w:t>
      </w:r>
      <w:r w:rsidRPr="00A94EFF">
        <w:rPr>
          <w:rFonts w:eastAsia="Calibri"/>
        </w:rPr>
        <w:tab/>
        <w:t>Skorzystanie z prawa opcji stanowi uprawnienie Ubezpieczającego, z którego może, ale nie musi skorzystać.</w:t>
      </w:r>
    </w:p>
    <w:p w:rsidR="006D7A83" w:rsidRPr="00A94EFF" w:rsidRDefault="006D7A83" w:rsidP="006D7A8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</w:rPr>
        <w:t>3.</w:t>
      </w:r>
      <w:r w:rsidRPr="00A94EFF">
        <w:rPr>
          <w:rFonts w:eastAsia="Calibri"/>
        </w:rPr>
        <w:tab/>
        <w:t>W ramach realizacji prawa opcji zastosowanie będą miały składki i stawki jednostkowe, za poszczególne ryzyka ubezpieczeniowe przedstawione przez Ubezpieczyciela w złożonej przez niego ofercie.</w:t>
      </w:r>
    </w:p>
    <w:p w:rsidR="006D7A83" w:rsidRPr="00A94EFF" w:rsidRDefault="006D7A83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  <w:bCs/>
        </w:rPr>
        <w:lastRenderedPageBreak/>
        <w:t>4.</w:t>
      </w:r>
      <w:r w:rsidRPr="00A94EFF">
        <w:rPr>
          <w:rFonts w:eastAsia="Calibri"/>
          <w:bCs/>
        </w:rPr>
        <w:tab/>
        <w:t>Jeżeli Ubezpieczający nie złoży Ubezpieczycielowi w terminie 6 miesięcy przed zakończeniem umowy oświadczenia o nieskorzystaniu z prawa opcji umowa ulega automatycznie przedłużeniu na kolejny okres.</w:t>
      </w:r>
    </w:p>
    <w:p w:rsidR="006D7A83" w:rsidRPr="00A94EFF" w:rsidRDefault="006D7A83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9</w:t>
      </w:r>
    </w:p>
    <w:p w:rsidR="006D7A83" w:rsidRPr="00A94EFF" w:rsidRDefault="006D7A83" w:rsidP="006D7A83">
      <w:pPr>
        <w:keepNext/>
        <w:jc w:val="both"/>
      </w:pPr>
      <w:r w:rsidRPr="00A94EFF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Pr="00A94EFF" w:rsidRDefault="006D7A83" w:rsidP="006D7A83">
      <w:pPr>
        <w:keepNext/>
        <w:jc w:val="both"/>
      </w:pPr>
      <w:r w:rsidRPr="00A94EFF">
        <w:t>2.Strony niniejszej Umowy Generalnej przetwarzać będą również dane osobowe wskazane wyżej w celu wypełnienia obowiązków prawnych wynikających z przepisów prawa – na podstawie art. 6 ust. 1 lit.c RODO.</w:t>
      </w: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10</w:t>
      </w:r>
    </w:p>
    <w:p w:rsidR="00065DFA" w:rsidRPr="00A94EFF" w:rsidRDefault="00065DFA" w:rsidP="00065DFA">
      <w:pPr>
        <w:keepNext/>
        <w:spacing w:before="240" w:after="120"/>
        <w:jc w:val="both"/>
      </w:pPr>
      <w:r w:rsidRPr="00A94EFF">
        <w:t>W sprawach nieuregulowanych niniejszą Umową Generalną mają zastosowanie odpowiednie przepisy ustawy z dnia 23 kwietnia 1964 r. kodeks cywilny (Dz.U. z 20</w:t>
      </w:r>
      <w:r w:rsidR="00071288" w:rsidRPr="00A94EFF">
        <w:t>20</w:t>
      </w:r>
      <w:r w:rsidRPr="00A94EFF">
        <w:t xml:space="preserve"> </w:t>
      </w:r>
      <w:r w:rsidR="00071288" w:rsidRPr="00A94EFF">
        <w:t>ze</w:t>
      </w:r>
      <w:r w:rsidRPr="00A94EFF">
        <w:t xml:space="preserve"> zm.) w tym w szczególności przepisy dotyczące umów ubezpieczenia (tytuł XXVII kodeksu cywilnego), ustawy z dnia 11 września 2015 r. o działalności ubezpieczeniowej i reasekuracyjnej (Dz.U. z 2020 r. poz. 895 z późn. zm.), ustawy z dnia 22 maja 2003 r. o ubezpieczeniach obowiązkowych, Ubezpieczeniowym Funduszu Gwarancyjnym i Polskim Biurze Ubezpieczycieli Komunikacyjnych (Dz.U. z 2019 r. poz. 2214 z późn. zm.), ustawy z dnia 15 grudnia 2017 r. o dystrybucji ubezpieczeń (Dz.U. z 2019 r. poz. 1881 z późn. zm.) oraz Ustawy, a także  dokumentacja niniejszego postępowania o udzielenie zamówienia publiczneg</w:t>
      </w:r>
      <w:r w:rsidR="00BE2A45" w:rsidRPr="00A94EFF">
        <w:t>o.</w:t>
      </w:r>
    </w:p>
    <w:p w:rsidR="00065DFA" w:rsidRPr="00A94EFF" w:rsidRDefault="00065DFA" w:rsidP="00065DFA">
      <w:pPr>
        <w:keepNext/>
        <w:spacing w:before="240" w:after="120"/>
        <w:jc w:val="both"/>
      </w:pP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11</w:t>
      </w:r>
    </w:p>
    <w:p w:rsidR="006D7A83" w:rsidRPr="00A94EFF" w:rsidRDefault="006D7A83" w:rsidP="006D7A83">
      <w:pPr>
        <w:jc w:val="both"/>
      </w:pPr>
      <w:r w:rsidRPr="00A94EFF">
        <w:t>Wszelkie zmiany warunków niniejszej Umowy Generalnej oraz umów ubezpieczenia zawartych w jej ramach wymagają formy pisemnej pod rygorem nieważności.</w:t>
      </w: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12</w:t>
      </w:r>
    </w:p>
    <w:p w:rsidR="006D7A83" w:rsidRPr="00A94EFF" w:rsidRDefault="006D7A83" w:rsidP="006D7A83">
      <w:pPr>
        <w:jc w:val="both"/>
      </w:pPr>
      <w:r w:rsidRPr="00A94EFF">
        <w:t>Spory wynikające z niniejszej Umowy Generalnej rozstrzygane będą przez sąd właściwy dla siedziby Ubezpieczającego.</w:t>
      </w:r>
    </w:p>
    <w:p w:rsidR="006D7A83" w:rsidRPr="00A94EFF" w:rsidRDefault="006D7A83" w:rsidP="006D7A83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13</w:t>
      </w:r>
    </w:p>
    <w:p w:rsidR="006D7A83" w:rsidRPr="00A94EFF" w:rsidRDefault="006D7A83" w:rsidP="006D7A83">
      <w:pPr>
        <w:spacing w:after="120"/>
        <w:jc w:val="both"/>
      </w:pPr>
      <w:r w:rsidRPr="00A94EFF">
        <w:t>Umowę sporządzono w trzech jednobrzmiących egzemplarzach, dwa egzemplarze dla Ubezpieczającego, jeden dla Ubezpieczyciela.</w:t>
      </w:r>
    </w:p>
    <w:p w:rsidR="006D7A83" w:rsidRPr="00A94EFF" w:rsidRDefault="006D7A83" w:rsidP="006D7A83">
      <w:pPr>
        <w:spacing w:after="120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A94EFF" w:rsidRPr="00A94EFF" w:rsidTr="006D7A83">
        <w:tc>
          <w:tcPr>
            <w:tcW w:w="3070" w:type="dxa"/>
          </w:tcPr>
          <w:p w:rsidR="006D7A83" w:rsidRPr="00A94EFF" w:rsidRDefault="006D7A83" w:rsidP="006D7A83">
            <w:pPr>
              <w:keepNext/>
              <w:spacing w:before="600"/>
            </w:pPr>
            <w:r w:rsidRPr="00A94EFF">
              <w:t>……………………….</w:t>
            </w:r>
          </w:p>
        </w:tc>
        <w:tc>
          <w:tcPr>
            <w:tcW w:w="3071" w:type="dxa"/>
          </w:tcPr>
          <w:p w:rsidR="006D7A83" w:rsidRPr="00A94EFF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A94EFF" w:rsidRDefault="006D7A83" w:rsidP="006D7A83">
            <w:pPr>
              <w:keepNext/>
              <w:spacing w:before="600"/>
              <w:jc w:val="center"/>
            </w:pPr>
            <w:r w:rsidRPr="00A94EFF">
              <w:t>……………………….</w:t>
            </w:r>
          </w:p>
        </w:tc>
      </w:tr>
      <w:tr w:rsidR="00A94EFF" w:rsidRPr="00A94EFF" w:rsidTr="006D7A83">
        <w:tc>
          <w:tcPr>
            <w:tcW w:w="3070" w:type="dxa"/>
          </w:tcPr>
          <w:p w:rsidR="006D7A83" w:rsidRPr="00A94EFF" w:rsidRDefault="006D7A83" w:rsidP="006D7A83">
            <w:pPr>
              <w:jc w:val="center"/>
            </w:pPr>
            <w:r w:rsidRPr="00A94EFF">
              <w:t>Ubezpieczyciel</w:t>
            </w:r>
          </w:p>
        </w:tc>
        <w:tc>
          <w:tcPr>
            <w:tcW w:w="3071" w:type="dxa"/>
          </w:tcPr>
          <w:p w:rsidR="006D7A83" w:rsidRPr="00A94EFF" w:rsidRDefault="006D7A83" w:rsidP="006D7A83"/>
        </w:tc>
        <w:tc>
          <w:tcPr>
            <w:tcW w:w="3071" w:type="dxa"/>
          </w:tcPr>
          <w:p w:rsidR="006D7A83" w:rsidRPr="00A94EFF" w:rsidRDefault="006D7A83" w:rsidP="006D7A83">
            <w:pPr>
              <w:jc w:val="center"/>
            </w:pPr>
            <w:r w:rsidRPr="00A94EFF">
              <w:t>Ubezpieczający</w:t>
            </w:r>
          </w:p>
        </w:tc>
      </w:tr>
    </w:tbl>
    <w:p w:rsidR="00757055" w:rsidRPr="00A94EFF" w:rsidRDefault="006D7A83" w:rsidP="00757055">
      <w:pPr>
        <w:jc w:val="right"/>
      </w:pPr>
      <w:r w:rsidRPr="009518A7">
        <w:br w:type="page"/>
      </w:r>
      <w:r w:rsidR="00757055" w:rsidRPr="00A94EFF">
        <w:lastRenderedPageBreak/>
        <w:t>Załącznik nr 5</w:t>
      </w:r>
    </w:p>
    <w:p w:rsidR="00757055" w:rsidRPr="00A94EFF" w:rsidRDefault="00757055" w:rsidP="0075705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A94EFF">
        <w:rPr>
          <w:b/>
          <w:bCs/>
          <w:sz w:val="28"/>
          <w:szCs w:val="28"/>
        </w:rPr>
        <w:t>UMOWA GENERALNA</w:t>
      </w:r>
      <w:r w:rsidRPr="00A94EFF">
        <w:rPr>
          <w:b/>
          <w:bCs/>
          <w:sz w:val="28"/>
          <w:szCs w:val="28"/>
        </w:rPr>
        <w:br/>
        <w:t xml:space="preserve">(DLA ZADAŃ DLA ZADAŃ PAKIETU </w:t>
      </w:r>
      <w:r w:rsidR="00A94EFF" w:rsidRPr="00A94EFF">
        <w:rPr>
          <w:b/>
          <w:bCs/>
          <w:sz w:val="28"/>
          <w:szCs w:val="28"/>
        </w:rPr>
        <w:t>I</w:t>
      </w:r>
      <w:r w:rsidRPr="00A94EFF">
        <w:rPr>
          <w:b/>
          <w:bCs/>
          <w:sz w:val="28"/>
          <w:szCs w:val="28"/>
        </w:rPr>
        <w:t>I)</w:t>
      </w:r>
    </w:p>
    <w:p w:rsidR="00757055" w:rsidRPr="00A94EFF" w:rsidRDefault="00757055" w:rsidP="00757055">
      <w:pPr>
        <w:jc w:val="both"/>
      </w:pPr>
      <w:r w:rsidRPr="00A94EFF">
        <w:t xml:space="preserve">Zawarta w dniu ..................... r. w </w:t>
      </w:r>
      <w:r w:rsidR="00A94EFF" w:rsidRPr="00A94EFF">
        <w:t>Pyrzycach</w:t>
      </w:r>
    </w:p>
    <w:p w:rsidR="00757055" w:rsidRPr="00A94EFF" w:rsidRDefault="00757055" w:rsidP="00757055">
      <w:pPr>
        <w:jc w:val="both"/>
      </w:pPr>
      <w:r w:rsidRPr="00A94EFF">
        <w:t>pomiędzy:</w:t>
      </w:r>
    </w:p>
    <w:p w:rsidR="00A94EFF" w:rsidRPr="00A94EFF" w:rsidRDefault="00A94EFF" w:rsidP="00A94EFF">
      <w:pPr>
        <w:ind w:left="360" w:hanging="360"/>
        <w:jc w:val="both"/>
      </w:pPr>
      <w:r w:rsidRPr="00A94EFF">
        <w:t>Szpitalem  Powiatowym w Pyrzycach</w:t>
      </w:r>
    </w:p>
    <w:p w:rsidR="00A94EFF" w:rsidRPr="00A94EFF" w:rsidRDefault="00A94EFF" w:rsidP="00A94EFF">
      <w:pPr>
        <w:ind w:left="360" w:hanging="360"/>
        <w:jc w:val="both"/>
      </w:pPr>
      <w:r w:rsidRPr="00A94EFF">
        <w:t>Adres siedziby: 74-200 Pyrzyce, ul. Jana Pawła II 2</w:t>
      </w:r>
    </w:p>
    <w:p w:rsidR="00A94EFF" w:rsidRPr="00A94EFF" w:rsidRDefault="00A94EFF" w:rsidP="00A94EFF">
      <w:pPr>
        <w:ind w:left="360" w:hanging="360"/>
        <w:jc w:val="both"/>
      </w:pPr>
      <w:r w:rsidRPr="00A94EFF">
        <w:t>NIP: 853-14-47-442</w:t>
      </w:r>
    </w:p>
    <w:p w:rsidR="00A94EFF" w:rsidRPr="00A94EFF" w:rsidRDefault="00A94EFF" w:rsidP="00A94EFF">
      <w:pPr>
        <w:ind w:left="360" w:hanging="360"/>
        <w:jc w:val="both"/>
      </w:pPr>
      <w:r w:rsidRPr="00A94EFF">
        <w:t>REGON: 812657740</w:t>
      </w:r>
    </w:p>
    <w:p w:rsidR="00A94EFF" w:rsidRPr="00A94EFF" w:rsidRDefault="00A94EFF" w:rsidP="00A94EFF">
      <w:pPr>
        <w:ind w:left="360" w:hanging="360"/>
        <w:jc w:val="both"/>
      </w:pPr>
      <w:r w:rsidRPr="00A94EFF">
        <w:t>PKD: 8610 Z</w:t>
      </w:r>
    </w:p>
    <w:p w:rsidR="00757055" w:rsidRPr="00A94EFF" w:rsidRDefault="00757055" w:rsidP="00757055">
      <w:pPr>
        <w:jc w:val="both"/>
      </w:pPr>
      <w:r w:rsidRPr="00A94EFF">
        <w:t>reprezentowanym przez:</w:t>
      </w:r>
    </w:p>
    <w:p w:rsidR="00A94EFF" w:rsidRPr="00A94EFF" w:rsidRDefault="00A94EFF" w:rsidP="00A94EFF">
      <w:pPr>
        <w:jc w:val="both"/>
      </w:pPr>
      <w:r w:rsidRPr="00A94EFF">
        <w:t>1. Dyrektora  – Mariusza Przybylskiego</w:t>
      </w:r>
    </w:p>
    <w:p w:rsidR="00757055" w:rsidRPr="00A94EFF" w:rsidRDefault="00757055" w:rsidP="00A94EFF">
      <w:pPr>
        <w:jc w:val="both"/>
      </w:pPr>
    </w:p>
    <w:p w:rsidR="00757055" w:rsidRPr="00A94EFF" w:rsidRDefault="00757055" w:rsidP="00757055">
      <w:pPr>
        <w:jc w:val="both"/>
      </w:pPr>
      <w:r w:rsidRPr="00A94EFF">
        <w:t>zwanym dalej Ubezpieczającym</w:t>
      </w:r>
    </w:p>
    <w:p w:rsidR="00757055" w:rsidRPr="00A94EFF" w:rsidRDefault="00757055" w:rsidP="00757055">
      <w:pPr>
        <w:spacing w:before="120"/>
      </w:pPr>
      <w:r w:rsidRPr="00A94EFF">
        <w:t>a</w:t>
      </w:r>
    </w:p>
    <w:p w:rsidR="00757055" w:rsidRPr="00A94EFF" w:rsidRDefault="00757055" w:rsidP="00757055">
      <w:pPr>
        <w:jc w:val="both"/>
      </w:pPr>
      <w:r w:rsidRPr="00A94EFF">
        <w:t>………………………………………………………………….……….…………</w:t>
      </w:r>
    </w:p>
    <w:p w:rsidR="00757055" w:rsidRPr="00A94EFF" w:rsidRDefault="00757055" w:rsidP="00757055">
      <w:pPr>
        <w:jc w:val="both"/>
      </w:pPr>
      <w:r w:rsidRPr="00A94EFF">
        <w:t>Adres siedziby:…………………...</w:t>
      </w:r>
    </w:p>
    <w:p w:rsidR="00757055" w:rsidRPr="00A94EFF" w:rsidRDefault="00757055" w:rsidP="00757055">
      <w:pPr>
        <w:jc w:val="both"/>
      </w:pPr>
      <w:r w:rsidRPr="00A94EFF">
        <w:t>NIP: ……………………………...</w:t>
      </w:r>
    </w:p>
    <w:p w:rsidR="00757055" w:rsidRPr="00A94EFF" w:rsidRDefault="00757055" w:rsidP="00757055">
      <w:pPr>
        <w:jc w:val="both"/>
      </w:pPr>
      <w:r w:rsidRPr="00A94EFF">
        <w:t>REGON : ………………………...</w:t>
      </w:r>
    </w:p>
    <w:p w:rsidR="00757055" w:rsidRPr="00A94EFF" w:rsidRDefault="00757055" w:rsidP="00757055">
      <w:pPr>
        <w:jc w:val="both"/>
      </w:pPr>
    </w:p>
    <w:p w:rsidR="00757055" w:rsidRPr="00A94EFF" w:rsidRDefault="00757055" w:rsidP="00757055">
      <w:pPr>
        <w:jc w:val="both"/>
      </w:pPr>
      <w:r w:rsidRPr="00A94EFF">
        <w:t>reprezentowanym przez:</w:t>
      </w:r>
    </w:p>
    <w:p w:rsidR="00757055" w:rsidRPr="00A94EFF" w:rsidRDefault="00757055" w:rsidP="00CF4D2E">
      <w:pPr>
        <w:numPr>
          <w:ilvl w:val="0"/>
          <w:numId w:val="42"/>
        </w:numPr>
        <w:ind w:left="0" w:firstLine="0"/>
        <w:jc w:val="both"/>
      </w:pPr>
      <w:r w:rsidRPr="00A94EFF">
        <w:t>……………….. – ………………………………</w:t>
      </w:r>
    </w:p>
    <w:p w:rsidR="00757055" w:rsidRPr="00A94EFF" w:rsidRDefault="00757055" w:rsidP="00CF4D2E">
      <w:pPr>
        <w:numPr>
          <w:ilvl w:val="0"/>
          <w:numId w:val="42"/>
        </w:numPr>
        <w:ind w:left="0" w:firstLine="0"/>
        <w:jc w:val="both"/>
      </w:pPr>
      <w:r w:rsidRPr="00A94EFF">
        <w:t>……………….. – ………………………………</w:t>
      </w:r>
    </w:p>
    <w:p w:rsidR="00757055" w:rsidRPr="00A94EFF" w:rsidRDefault="00757055" w:rsidP="00757055">
      <w:pPr>
        <w:jc w:val="both"/>
      </w:pPr>
      <w:r w:rsidRPr="00A94EFF">
        <w:t>zwanym dalej Ubezpieczycielem.</w:t>
      </w:r>
    </w:p>
    <w:p w:rsidR="00757055" w:rsidRPr="00A94EFF" w:rsidRDefault="00757055" w:rsidP="00757055">
      <w:pPr>
        <w:spacing w:before="120"/>
        <w:jc w:val="both"/>
      </w:pPr>
      <w:r w:rsidRPr="00A94EFF">
        <w:t>przy udziale brokera ubezpieczeniowego:</w:t>
      </w:r>
    </w:p>
    <w:p w:rsidR="00757055" w:rsidRPr="00A94EFF" w:rsidRDefault="00757055" w:rsidP="00757055">
      <w:pPr>
        <w:jc w:val="both"/>
      </w:pPr>
      <w:r w:rsidRPr="00A94EFF">
        <w:t xml:space="preserve">Supra Brokers S.A. z siedzibą we Wrocławiu przy Alei Śląskiej 1 </w:t>
      </w:r>
    </w:p>
    <w:p w:rsidR="00757055" w:rsidRPr="00A94EFF" w:rsidRDefault="00757055" w:rsidP="00757055">
      <w:pPr>
        <w:jc w:val="both"/>
      </w:pPr>
    </w:p>
    <w:p w:rsidR="00757055" w:rsidRPr="00A94EFF" w:rsidRDefault="00757055" w:rsidP="00757055">
      <w:pPr>
        <w:jc w:val="both"/>
      </w:pPr>
      <w:r w:rsidRPr="00A94EFF">
        <w:t xml:space="preserve">na podstawie przepisów ustawy Prawo zamówień publicznych (Dz.U. z 2019 r. ze zm.), zwanej dalej ustawą oraz w wyniku rozstrzygnięcia postępowania w trybie podstawowym bez negocjacji o udzielenie zamówienia publicznego na usługę ubezpieczenia </w:t>
      </w:r>
      <w:r w:rsidR="00A94EFF" w:rsidRPr="00A94EFF">
        <w:t>Szpitala Powiatowego w Pyrzycach</w:t>
      </w:r>
      <w:r w:rsidRPr="00A94EFF">
        <w:t>, o następującej treści:</w:t>
      </w:r>
    </w:p>
    <w:p w:rsidR="00757055" w:rsidRPr="00A94EFF" w:rsidRDefault="00757055" w:rsidP="00757055">
      <w:pPr>
        <w:keepNext/>
        <w:spacing w:before="240"/>
        <w:jc w:val="center"/>
      </w:pPr>
      <w:r w:rsidRPr="00A94EFF">
        <w:sym w:font="Times New Roman" w:char="00A7"/>
      </w:r>
      <w:r w:rsidRPr="00A94EFF">
        <w:t xml:space="preserve"> 1</w:t>
      </w:r>
    </w:p>
    <w:p w:rsidR="00757055" w:rsidRPr="00A94EFF" w:rsidRDefault="00757055" w:rsidP="00CF4D2E">
      <w:pPr>
        <w:numPr>
          <w:ilvl w:val="0"/>
          <w:numId w:val="43"/>
        </w:numPr>
        <w:spacing w:after="120"/>
        <w:ind w:left="0" w:firstLine="0"/>
        <w:jc w:val="both"/>
      </w:pPr>
      <w:r w:rsidRPr="00A94EFF">
        <w:t>Na podstawie niniejszej Umowy Generalnej Ubezpieczyciel udziela Ubezpieczonemu ochrony ubezpieczeniowej w zakresie określonym przez Ubezpieczającego w SWZ.</w:t>
      </w:r>
    </w:p>
    <w:p w:rsidR="00757055" w:rsidRPr="00A94EFF" w:rsidRDefault="00757055" w:rsidP="00CF4D2E">
      <w:pPr>
        <w:numPr>
          <w:ilvl w:val="0"/>
          <w:numId w:val="43"/>
        </w:numPr>
        <w:spacing w:after="120"/>
        <w:ind w:left="0" w:firstLine="0"/>
        <w:jc w:val="both"/>
      </w:pPr>
      <w:r w:rsidRPr="00A94EFF">
        <w:t>Przedmiotem umów ubezpieczenia zawieranych w ramach niniejszej Umowy Generalnej są:</w:t>
      </w:r>
    </w:p>
    <w:p w:rsidR="00757055" w:rsidRPr="00A94EFF" w:rsidRDefault="00757055" w:rsidP="00CF4D2E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ind w:hanging="1440"/>
        <w:jc w:val="both"/>
      </w:pPr>
      <w:r w:rsidRPr="00A94EFF">
        <w:t>Ubezpieczenie mienia od ognia i innych żywiołów</w:t>
      </w:r>
    </w:p>
    <w:p w:rsidR="00757055" w:rsidRPr="00A94EFF" w:rsidRDefault="00757055" w:rsidP="00CF4D2E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ind w:hanging="1440"/>
        <w:jc w:val="both"/>
      </w:pPr>
      <w:r w:rsidRPr="00A94EFF">
        <w:t>Ubezpieczenie szyb i przedmiotów szklanych od stłuczenia</w:t>
      </w:r>
    </w:p>
    <w:p w:rsidR="00757055" w:rsidRPr="00A94EFF" w:rsidRDefault="00757055" w:rsidP="00CF4D2E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ind w:hanging="1440"/>
        <w:jc w:val="both"/>
      </w:pPr>
      <w:r w:rsidRPr="00A94EFF">
        <w:t>Ubezpieczenie mienia od kradzieży z włamaniem i rabunku oraz ryzyka dewastacji</w:t>
      </w:r>
    </w:p>
    <w:p w:rsidR="00757055" w:rsidRPr="00A94EFF" w:rsidRDefault="00757055" w:rsidP="00CF4D2E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ind w:hanging="1440"/>
        <w:jc w:val="both"/>
      </w:pPr>
      <w:r w:rsidRPr="00A94EFF">
        <w:t>Ubezpieczenie sprzętu elektronicznego w systemie wszystkich ryzyk</w:t>
      </w: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 xml:space="preserve"> 2</w:t>
      </w:r>
    </w:p>
    <w:p w:rsidR="00757055" w:rsidRPr="00A94EFF" w:rsidRDefault="00757055" w:rsidP="00CF4D2E">
      <w:pPr>
        <w:pStyle w:val="Tekstpodstawowywcity"/>
        <w:numPr>
          <w:ilvl w:val="0"/>
          <w:numId w:val="45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 xml:space="preserve">Niniejsza Umowa Generalna dotycząca ubezpieczeń, o których mowa w § 1 ust. 2 zawarta zostaje na okres 12 miesięcy, od dnia </w:t>
      </w:r>
      <w:r w:rsidR="00A94EFF" w:rsidRPr="00A94EFF">
        <w:rPr>
          <w:sz w:val="24"/>
          <w:szCs w:val="24"/>
        </w:rPr>
        <w:t xml:space="preserve">01.01.2022 </w:t>
      </w:r>
      <w:r w:rsidRPr="00A94EFF">
        <w:rPr>
          <w:sz w:val="24"/>
          <w:szCs w:val="24"/>
        </w:rPr>
        <w:t xml:space="preserve"> r. do dnia </w:t>
      </w:r>
      <w:r w:rsidR="00A94EFF" w:rsidRPr="00A94EFF">
        <w:rPr>
          <w:sz w:val="24"/>
          <w:szCs w:val="24"/>
        </w:rPr>
        <w:t>31.12.2022</w:t>
      </w:r>
      <w:r w:rsidRPr="00A94EFF">
        <w:rPr>
          <w:sz w:val="24"/>
          <w:szCs w:val="24"/>
        </w:rPr>
        <w:t> r.</w:t>
      </w:r>
    </w:p>
    <w:p w:rsidR="00757055" w:rsidRPr="00A94EFF" w:rsidRDefault="00757055" w:rsidP="00CF4D2E">
      <w:pPr>
        <w:pStyle w:val="Tekstpodstawowywcity"/>
        <w:numPr>
          <w:ilvl w:val="0"/>
          <w:numId w:val="45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lastRenderedPageBreak/>
        <w:t>Ubezpieczyciel wystawi polisy ubezpieczeniowe potwierdzające zawarcie umowy ubezpieczenia.</w:t>
      </w:r>
    </w:p>
    <w:p w:rsidR="00757055" w:rsidRPr="00A94EFF" w:rsidRDefault="00757055" w:rsidP="00CF4D2E">
      <w:pPr>
        <w:pStyle w:val="Tekstpodstawowywcity"/>
        <w:numPr>
          <w:ilvl w:val="0"/>
          <w:numId w:val="4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>Wszystkie ubezpieczenia oraz doubezpieczenia zawierane w trakcie trwania niniejszej Umowy Generalnej, a także zwroty składek, kalkulowane będą na bazie stawek zastosowanych w ofercie tzn.:</w:t>
      </w:r>
    </w:p>
    <w:p w:rsidR="00757055" w:rsidRPr="00A94EFF" w:rsidRDefault="00757055" w:rsidP="00757055">
      <w:pPr>
        <w:pStyle w:val="Akapitzlist"/>
        <w:keepNext/>
        <w:ind w:left="0"/>
        <w:jc w:val="both"/>
        <w:rPr>
          <w:bCs/>
        </w:rPr>
      </w:pPr>
      <w:r w:rsidRPr="00A94EFF">
        <w:rPr>
          <w:bCs/>
        </w:rPr>
        <w:t>a)Ubezpieczenie mienia od ognia i innych żywiołów</w:t>
      </w:r>
    </w:p>
    <w:p w:rsidR="00757055" w:rsidRPr="00A94EFF" w:rsidRDefault="00757055" w:rsidP="00757055">
      <w:pPr>
        <w:jc w:val="both"/>
      </w:pPr>
      <w:r w:rsidRPr="00A94EFF">
        <w:t>W ubezpieczeniu nieruchomości zastosowano stawkę (w %): …………………</w:t>
      </w:r>
    </w:p>
    <w:p w:rsidR="00757055" w:rsidRPr="00A94EFF" w:rsidRDefault="00757055" w:rsidP="00757055">
      <w:pPr>
        <w:jc w:val="both"/>
      </w:pPr>
      <w:r w:rsidRPr="00A94EFF">
        <w:t>W ubezpieczeniu ruchomości zastosowano stawkę (w %): ………………………</w:t>
      </w:r>
    </w:p>
    <w:p w:rsidR="00757055" w:rsidRPr="00A94EFF" w:rsidRDefault="00757055" w:rsidP="00757055">
      <w:pPr>
        <w:pStyle w:val="Akapitzlist"/>
        <w:keepNext/>
        <w:ind w:left="0"/>
        <w:jc w:val="both"/>
        <w:rPr>
          <w:bCs/>
        </w:rPr>
      </w:pPr>
      <w:r w:rsidRPr="00A94EFF">
        <w:rPr>
          <w:bCs/>
        </w:rPr>
        <w:t xml:space="preserve">b)Ubezpieczenie sprzętu elektronicznego w systemie wszystkich ryzyk </w:t>
      </w:r>
    </w:p>
    <w:p w:rsidR="00757055" w:rsidRPr="00A94EFF" w:rsidRDefault="00757055" w:rsidP="00757055">
      <w:pPr>
        <w:jc w:val="both"/>
      </w:pPr>
      <w:r w:rsidRPr="00A94EFF">
        <w:t>W ubezpieczeniu sprzętu stacjonarnego zastosowano stawkę (w %): ……………</w:t>
      </w: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 xml:space="preserve"> 3</w:t>
      </w:r>
    </w:p>
    <w:p w:rsidR="00757055" w:rsidRPr="00A94EFF" w:rsidRDefault="00757055" w:rsidP="00CF4D2E">
      <w:pPr>
        <w:numPr>
          <w:ilvl w:val="0"/>
          <w:numId w:val="46"/>
        </w:numPr>
        <w:tabs>
          <w:tab w:val="clear" w:pos="397"/>
          <w:tab w:val="num" w:pos="0"/>
        </w:tabs>
        <w:spacing w:after="120"/>
        <w:ind w:left="0" w:firstLine="0"/>
        <w:jc w:val="both"/>
      </w:pPr>
      <w:r w:rsidRPr="00A94EFF">
        <w:t>Zakres umów ubezpieczenia zawartych na podstawie niniejszej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757055" w:rsidRPr="00A94EFF" w:rsidRDefault="00757055" w:rsidP="00CF4D2E">
      <w:pPr>
        <w:numPr>
          <w:ilvl w:val="0"/>
          <w:numId w:val="46"/>
        </w:numPr>
        <w:tabs>
          <w:tab w:val="num" w:pos="426"/>
        </w:tabs>
        <w:spacing w:after="120"/>
        <w:ind w:left="0" w:firstLine="0"/>
        <w:jc w:val="both"/>
      </w:pPr>
      <w:r w:rsidRPr="00A94EFF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 xml:space="preserve"> 4</w:t>
      </w:r>
    </w:p>
    <w:p w:rsidR="00757055" w:rsidRPr="00A94EFF" w:rsidRDefault="00757055" w:rsidP="00CF4D2E">
      <w:pPr>
        <w:pStyle w:val="Tekstpodstawowywcity"/>
        <w:numPr>
          <w:ilvl w:val="0"/>
          <w:numId w:val="4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 xml:space="preserve">Składka za udzielaną ochronę ubezpieczeniową wynikającą z niniejszej Umowy Generalnej, ustalona w wyniku postępowania przetargowego w wysokości………………, zostaje podzielona na </w:t>
      </w:r>
      <w:r w:rsidR="00A94EFF" w:rsidRPr="00A94EFF">
        <w:rPr>
          <w:sz w:val="24"/>
          <w:szCs w:val="24"/>
        </w:rPr>
        <w:t>cztery raty.</w:t>
      </w:r>
    </w:p>
    <w:p w:rsidR="00757055" w:rsidRPr="00A94EFF" w:rsidRDefault="00757055" w:rsidP="00CF4D2E">
      <w:pPr>
        <w:pStyle w:val="Tekstpodstawowywcity"/>
        <w:numPr>
          <w:ilvl w:val="0"/>
          <w:numId w:val="4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>Składki płacone będą kwartalnie z terminem płatności pierwszej raty przypadającym na21 dzień od daty rozpoczęcia udzielania przez Ubezpieczyciela ochrony ubezpieczeniowej.</w:t>
      </w: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t>§ 5</w:t>
      </w:r>
    </w:p>
    <w:p w:rsidR="00757055" w:rsidRPr="00A94EFF" w:rsidRDefault="00757055" w:rsidP="00CF4D2E">
      <w:pPr>
        <w:numPr>
          <w:ilvl w:val="0"/>
          <w:numId w:val="48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 w:rsidRPr="00A94EFF">
        <w:t>Każdorazowo przy rozliczaniu składek i aktualizacji umów, obowiązywać będą OWU obowiązujące w dniu zawarcia umowy, z włączeniami zawartymi w umowie ubezpieczenia.</w:t>
      </w:r>
    </w:p>
    <w:p w:rsidR="00757055" w:rsidRPr="00A94EFF" w:rsidRDefault="00757055" w:rsidP="00CF4D2E">
      <w:pPr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</w:pPr>
      <w:r w:rsidRPr="00A94EFF">
        <w:t>W czasie trwania niniejszej Umowy Generalnej Ubezpieczyciel nie może podnosić wysokości  składek wynikających z aktualizacji stawek oraz zmieniać warunków ubezpieczenia.</w:t>
      </w:r>
    </w:p>
    <w:p w:rsidR="00757055" w:rsidRPr="00A94EFF" w:rsidRDefault="00757055" w:rsidP="00757055">
      <w:pPr>
        <w:keepNext/>
        <w:spacing w:before="240" w:after="120"/>
        <w:jc w:val="center"/>
      </w:pPr>
    </w:p>
    <w:p w:rsidR="00757055" w:rsidRPr="00A94EFF" w:rsidRDefault="00757055" w:rsidP="00757055">
      <w:pPr>
        <w:pStyle w:val="Tekstpodstawowywcity"/>
        <w:rPr>
          <w:sz w:val="24"/>
          <w:szCs w:val="24"/>
        </w:rPr>
      </w:pPr>
      <w:r w:rsidRPr="00A94EFF">
        <w:rPr>
          <w:sz w:val="24"/>
          <w:szCs w:val="24"/>
        </w:rPr>
        <w:t xml:space="preserve">                                                               § 6</w:t>
      </w:r>
    </w:p>
    <w:p w:rsidR="00757055" w:rsidRPr="00A94EFF" w:rsidRDefault="00757055" w:rsidP="00757055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A94EFF">
        <w:rPr>
          <w:sz w:val="24"/>
          <w:szCs w:val="24"/>
        </w:rPr>
        <w:t xml:space="preserve">W czasie trwania niniejszej Umowy Generalnej Ubezpieczający ma prawo do skontrolowania Ubezpieczyciela w zakresie zatrudnienia osób, o których mowa w art. 96 ust. 4 Ustawy wzywając go w terminie wskazanym przez Ubezpieczającego do przedłożenia do wglądu oświadczenia potwierdzającego, że pracownicy ci są zatrudnieni na umowę o pracę. </w:t>
      </w:r>
    </w:p>
    <w:p w:rsidR="00757055" w:rsidRPr="00A94EFF" w:rsidRDefault="00757055" w:rsidP="00757055">
      <w:pPr>
        <w:keepNext/>
        <w:spacing w:before="240" w:after="120"/>
        <w:jc w:val="center"/>
      </w:pP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7</w:t>
      </w:r>
    </w:p>
    <w:p w:rsidR="00757055" w:rsidRPr="00A94EFF" w:rsidRDefault="00757055" w:rsidP="00757055">
      <w:pPr>
        <w:tabs>
          <w:tab w:val="left" w:pos="284"/>
        </w:tabs>
        <w:spacing w:after="120"/>
        <w:jc w:val="both"/>
      </w:pPr>
      <w:r w:rsidRPr="00A94EFF">
        <w:t>Strony zastrzegają sobie możliwość zmian warunków niniejszej Umowy Generalnej oraz umów ubezpieczenia w trakcie ich trwania zgodnie z art. 455 ust. 1 Ustawy.</w:t>
      </w:r>
    </w:p>
    <w:p w:rsidR="00757055" w:rsidRPr="00A94EFF" w:rsidRDefault="00757055" w:rsidP="00757055">
      <w:pPr>
        <w:keepNext/>
        <w:spacing w:before="240" w:after="120"/>
        <w:jc w:val="center"/>
      </w:pP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8</w:t>
      </w:r>
    </w:p>
    <w:p w:rsidR="00757055" w:rsidRPr="00A94EFF" w:rsidRDefault="00757055" w:rsidP="00757055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</w:rPr>
        <w:t>1.</w:t>
      </w:r>
      <w:r w:rsidRPr="00A94EFF">
        <w:rPr>
          <w:rFonts w:eastAsia="Calibri"/>
        </w:rPr>
        <w:tab/>
        <w:t xml:space="preserve">Ubezpieczający przewiduje możliwość zastosowania prawa opcji polegającego na automatycznym przedłużeniu umowy na okres </w:t>
      </w:r>
      <w:r w:rsidR="00A94EFF" w:rsidRPr="00A94EFF">
        <w:rPr>
          <w:rFonts w:eastAsia="Calibri"/>
        </w:rPr>
        <w:t xml:space="preserve">12 </w:t>
      </w:r>
      <w:r w:rsidRPr="00A94EFF">
        <w:rPr>
          <w:rFonts w:eastAsia="Calibri"/>
        </w:rPr>
        <w:t>m-cy.</w:t>
      </w:r>
    </w:p>
    <w:p w:rsidR="00757055" w:rsidRPr="00A94EFF" w:rsidRDefault="00757055" w:rsidP="0075705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</w:rPr>
        <w:t>2.</w:t>
      </w:r>
      <w:r w:rsidRPr="00A94EFF">
        <w:rPr>
          <w:rFonts w:eastAsia="Calibri"/>
        </w:rPr>
        <w:tab/>
        <w:t>Skorzystanie z prawa opcji stanowi uprawnienie Ubezpieczającego, z którego może, ale nie musi skorzystać.</w:t>
      </w:r>
    </w:p>
    <w:p w:rsidR="00757055" w:rsidRPr="00A94EFF" w:rsidRDefault="00757055" w:rsidP="0075705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</w:rPr>
        <w:t>3.</w:t>
      </w:r>
      <w:r w:rsidRPr="00A94EFF">
        <w:rPr>
          <w:rFonts w:eastAsia="Calibri"/>
        </w:rPr>
        <w:tab/>
        <w:t>W ramach realizacji prawa opcji zastosowanie będą miały składki i stawki jednostkowe, za poszczególne ryzyka ubezpieczeniowe przedstawione przez Ubezpieczyciela w złożonej przez niego ofercie.</w:t>
      </w:r>
    </w:p>
    <w:p w:rsidR="00757055" w:rsidRPr="00A94EFF" w:rsidRDefault="00757055" w:rsidP="00757055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A94EFF">
        <w:rPr>
          <w:rFonts w:eastAsia="Calibri"/>
          <w:bCs/>
        </w:rPr>
        <w:t>4.</w:t>
      </w:r>
      <w:r w:rsidRPr="00A94EFF">
        <w:rPr>
          <w:rFonts w:eastAsia="Calibri"/>
          <w:bCs/>
        </w:rPr>
        <w:tab/>
        <w:t>Jeżeli Ubezpieczający nie złoży Ubezpieczycielowi w terminie 6 miesięcy przed zakończeniem umowy oświadczenia o nieskorzystaniu z prawa opcji umowa ulega automatycznie przedłużeniu na kolejny okres.</w:t>
      </w:r>
    </w:p>
    <w:p w:rsidR="00757055" w:rsidRPr="00A94EFF" w:rsidRDefault="00757055" w:rsidP="00757055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9</w:t>
      </w:r>
    </w:p>
    <w:p w:rsidR="00757055" w:rsidRPr="00A94EFF" w:rsidRDefault="00757055" w:rsidP="00757055">
      <w:pPr>
        <w:keepNext/>
        <w:jc w:val="both"/>
      </w:pPr>
      <w:r w:rsidRPr="00A94EFF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57055" w:rsidRPr="00A94EFF" w:rsidRDefault="00757055" w:rsidP="00757055">
      <w:pPr>
        <w:keepNext/>
        <w:jc w:val="both"/>
      </w:pPr>
      <w:r w:rsidRPr="00A94EFF"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10</w:t>
      </w:r>
    </w:p>
    <w:p w:rsidR="00757055" w:rsidRPr="00A94EFF" w:rsidRDefault="00757055" w:rsidP="00757055">
      <w:pPr>
        <w:keepNext/>
        <w:spacing w:before="240" w:after="120"/>
        <w:jc w:val="both"/>
      </w:pPr>
      <w:r w:rsidRPr="00A94EFF">
        <w:t>W sprawach nieuregulowanych niniejszą Umową Generalną mają zastosowanie odpowiednie przepisy ustawy z dnia 23 kwietnia 1964 r. kodeks cywilny (Dz.U. z 2020 ze zm.) w tym w szczególności przepisy dotyczące umów ubezpieczenia (tytuł XXVII kodeksu cywilnego), ustawy z dnia 11 września 2015 r. o działalności ubezpieczeniowej i reasekuracyjnej (Dz.U. z 2020 r. poz. 895 z późn. zm.), ustawy z dnia 22 maja 2003 r. o ubezpieczeniach obowiązkowych, Ubezpieczeniowym Funduszu Gwarancyjnym i Polskim Biurze Ubezpieczycieli Komunikacyjnych (Dz.U. z 2019 r. poz. 2214 z późn. zm.), ustawy z dnia 15 grudnia 2017 r. o dystrybucji ubezpieczeń (Dz.U. z 2019 r. poz. 1881 z późn. zm.) oraz Ustawy, a także  dokumentacja niniejszego postępowania o udzielenie zamówienia publicznego.</w:t>
      </w:r>
    </w:p>
    <w:p w:rsidR="00757055" w:rsidRPr="00A94EFF" w:rsidRDefault="00757055" w:rsidP="00757055">
      <w:pPr>
        <w:keepNext/>
        <w:spacing w:before="240" w:after="120"/>
        <w:jc w:val="both"/>
      </w:pP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11</w:t>
      </w:r>
    </w:p>
    <w:p w:rsidR="00757055" w:rsidRPr="00A94EFF" w:rsidRDefault="00757055" w:rsidP="00757055">
      <w:pPr>
        <w:jc w:val="both"/>
      </w:pPr>
      <w:r w:rsidRPr="00A94EFF">
        <w:t>Wszelkie zmiany warunków niniejszej Umowy Generalnej oraz umów ubezpieczenia zawartych w jej ramach wymagają formy pisemnej pod rygorem nieważności.</w:t>
      </w: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sym w:font="Times New Roman" w:char="00A7"/>
      </w:r>
      <w:r w:rsidRPr="00A94EFF">
        <w:t>12</w:t>
      </w:r>
    </w:p>
    <w:p w:rsidR="00757055" w:rsidRPr="00A94EFF" w:rsidRDefault="00757055" w:rsidP="00757055">
      <w:pPr>
        <w:jc w:val="both"/>
      </w:pPr>
      <w:r w:rsidRPr="00A94EFF">
        <w:t>Spory wynikające z niniejszej Umowy Generalnej rozstrzygane będą przez sąd właściwy dla siedziby Ubezpieczającego.</w:t>
      </w:r>
    </w:p>
    <w:p w:rsidR="00757055" w:rsidRPr="00A94EFF" w:rsidRDefault="00757055" w:rsidP="00757055">
      <w:pPr>
        <w:keepNext/>
        <w:spacing w:before="240" w:after="120"/>
        <w:jc w:val="center"/>
      </w:pPr>
      <w:r w:rsidRPr="00A94EFF">
        <w:lastRenderedPageBreak/>
        <w:sym w:font="Times New Roman" w:char="00A7"/>
      </w:r>
      <w:r w:rsidRPr="00A94EFF">
        <w:t>13</w:t>
      </w:r>
    </w:p>
    <w:p w:rsidR="00757055" w:rsidRPr="00A94EFF" w:rsidRDefault="00757055" w:rsidP="00757055">
      <w:pPr>
        <w:spacing w:after="120"/>
        <w:jc w:val="both"/>
      </w:pPr>
      <w:r w:rsidRPr="00A94EFF">
        <w:t>Umowę sporządzono w trzech jednobrzmiących egzemplarzach, dwa egzemplarze dla Ubezpieczającego, jeden dla Ubezpieczyciela.</w:t>
      </w:r>
    </w:p>
    <w:p w:rsidR="00757055" w:rsidRPr="00A94EFF" w:rsidRDefault="00757055" w:rsidP="00757055">
      <w:pPr>
        <w:spacing w:after="120"/>
        <w:jc w:val="both"/>
      </w:pPr>
    </w:p>
    <w:p w:rsidR="00757055" w:rsidRPr="00A94EFF" w:rsidRDefault="00757055" w:rsidP="00757055">
      <w:pPr>
        <w:spacing w:after="120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A94EFF" w:rsidRPr="00A94EFF" w:rsidTr="00377B2C">
        <w:tc>
          <w:tcPr>
            <w:tcW w:w="3070" w:type="dxa"/>
          </w:tcPr>
          <w:p w:rsidR="00757055" w:rsidRPr="00A94EFF" w:rsidRDefault="00757055" w:rsidP="00377B2C">
            <w:pPr>
              <w:keepNext/>
              <w:spacing w:before="600"/>
            </w:pPr>
            <w:r w:rsidRPr="00A94EFF">
              <w:t>……………………….</w:t>
            </w:r>
          </w:p>
        </w:tc>
        <w:tc>
          <w:tcPr>
            <w:tcW w:w="3071" w:type="dxa"/>
          </w:tcPr>
          <w:p w:rsidR="00757055" w:rsidRPr="00A94EFF" w:rsidRDefault="00757055" w:rsidP="00377B2C">
            <w:pPr>
              <w:keepNext/>
              <w:spacing w:before="600"/>
            </w:pPr>
          </w:p>
        </w:tc>
        <w:tc>
          <w:tcPr>
            <w:tcW w:w="3071" w:type="dxa"/>
          </w:tcPr>
          <w:p w:rsidR="00757055" w:rsidRPr="00A94EFF" w:rsidRDefault="00757055" w:rsidP="00377B2C">
            <w:pPr>
              <w:keepNext/>
              <w:spacing w:before="600"/>
              <w:jc w:val="center"/>
            </w:pPr>
            <w:r w:rsidRPr="00A94EFF">
              <w:t>……………………….</w:t>
            </w:r>
          </w:p>
        </w:tc>
      </w:tr>
      <w:tr w:rsidR="00A94EFF" w:rsidRPr="00A94EFF" w:rsidTr="00377B2C">
        <w:tc>
          <w:tcPr>
            <w:tcW w:w="3070" w:type="dxa"/>
          </w:tcPr>
          <w:p w:rsidR="00757055" w:rsidRPr="00A94EFF" w:rsidRDefault="00757055" w:rsidP="00377B2C">
            <w:pPr>
              <w:jc w:val="center"/>
            </w:pPr>
            <w:r w:rsidRPr="00A94EFF">
              <w:t>Ubezpieczyciel</w:t>
            </w:r>
          </w:p>
        </w:tc>
        <w:tc>
          <w:tcPr>
            <w:tcW w:w="3071" w:type="dxa"/>
          </w:tcPr>
          <w:p w:rsidR="00757055" w:rsidRPr="00A94EFF" w:rsidRDefault="00757055" w:rsidP="00377B2C"/>
        </w:tc>
        <w:tc>
          <w:tcPr>
            <w:tcW w:w="3071" w:type="dxa"/>
          </w:tcPr>
          <w:p w:rsidR="00757055" w:rsidRPr="00A94EFF" w:rsidRDefault="00757055" w:rsidP="00377B2C">
            <w:pPr>
              <w:jc w:val="center"/>
            </w:pPr>
            <w:r w:rsidRPr="00A94EFF">
              <w:t>Ubezpieczający</w:t>
            </w:r>
          </w:p>
        </w:tc>
      </w:tr>
    </w:tbl>
    <w:p w:rsidR="006D7A83" w:rsidRDefault="00757055" w:rsidP="00A94EFF">
      <w:r w:rsidRPr="009518A7">
        <w:t xml:space="preserve"> </w:t>
      </w:r>
      <w:r w:rsidR="006D7A83" w:rsidRPr="009518A7">
        <w:br w:type="page"/>
      </w:r>
    </w:p>
    <w:p w:rsidR="006D7A83" w:rsidRPr="00A94EFF" w:rsidRDefault="006D7A83" w:rsidP="007C4587">
      <w:pPr>
        <w:pageBreakBefore/>
        <w:ind w:left="7791"/>
      </w:pPr>
      <w:r w:rsidRPr="00A94EFF">
        <w:lastRenderedPageBreak/>
        <w:t xml:space="preserve">Załącznik Nr </w:t>
      </w:r>
      <w:r w:rsidR="00A94EFF" w:rsidRPr="00A94EFF">
        <w:t>6</w:t>
      </w:r>
    </w:p>
    <w:p w:rsidR="006D7A83" w:rsidRPr="0004759B" w:rsidRDefault="006D7A83" w:rsidP="006D7A83"/>
    <w:p w:rsidR="006D7A83" w:rsidRPr="0004759B" w:rsidRDefault="006D7A83" w:rsidP="006D7A83">
      <w:r w:rsidRPr="0004759B">
        <w:t>.................................................................</w:t>
      </w:r>
    </w:p>
    <w:p w:rsidR="006D7A83" w:rsidRPr="0004759B" w:rsidRDefault="006D7A83" w:rsidP="006D7A83">
      <w:r w:rsidRPr="0004759B">
        <w:t>Nazwa Wykonawcy</w:t>
      </w:r>
    </w:p>
    <w:p w:rsidR="006D7A83" w:rsidRPr="0004759B" w:rsidRDefault="006D7A83" w:rsidP="006D7A83">
      <w:pPr>
        <w:spacing w:line="360" w:lineRule="auto"/>
      </w:pPr>
      <w:r w:rsidRPr="0004759B">
        <w:t>.................................................................</w:t>
      </w:r>
    </w:p>
    <w:p w:rsidR="006D7A83" w:rsidRPr="007C4587" w:rsidRDefault="006D7A83" w:rsidP="007C4587">
      <w:pPr>
        <w:spacing w:line="360" w:lineRule="auto"/>
      </w:pPr>
      <w:r w:rsidRPr="0004759B">
        <w:t>Imię i nazwisko składającego oświadczenie</w:t>
      </w:r>
    </w:p>
    <w:p w:rsidR="006D7A83" w:rsidRPr="0054639E" w:rsidRDefault="006D7A83" w:rsidP="006D7A83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  <w:r w:rsidR="00227445">
        <w:rPr>
          <w:rFonts w:ascii="Times New Roman" w:hAnsi="Times New Roman" w:cs="Times New Roman"/>
          <w:u w:val="single"/>
        </w:rPr>
        <w:t xml:space="preserve"> WYKONAWCY</w:t>
      </w:r>
    </w:p>
    <w:p w:rsidR="006D7A83" w:rsidRDefault="007C4587" w:rsidP="006D7A83">
      <w:pPr>
        <w:jc w:val="both"/>
        <w:rPr>
          <w:rFonts w:eastAsia="Calibri"/>
        </w:rPr>
      </w:pPr>
      <w:r>
        <w:rPr>
          <w:rFonts w:eastAsia="Calibri"/>
        </w:rPr>
        <w:t>Składane na podstawie</w:t>
      </w:r>
      <w:r w:rsidR="006D7A83">
        <w:rPr>
          <w:rFonts w:eastAsia="Calibri"/>
        </w:rPr>
        <w:t xml:space="preserve"> z art. </w:t>
      </w:r>
      <w:r w:rsidR="00F03DEE">
        <w:rPr>
          <w:rFonts w:eastAsia="Calibri"/>
        </w:rPr>
        <w:t>125</w:t>
      </w:r>
      <w:r w:rsidR="009A0E16">
        <w:rPr>
          <w:rFonts w:eastAsia="Calibri"/>
        </w:rPr>
        <w:t xml:space="preserve"> ust.1</w:t>
      </w:r>
      <w:r w:rsidR="006D7A83">
        <w:rPr>
          <w:rFonts w:eastAsia="Calibri"/>
        </w:rPr>
        <w:t xml:space="preserve"> ustawy Prawo zamówień publicznych (</w:t>
      </w:r>
      <w:r w:rsidR="00F03DEE">
        <w:t>Dz.U. z 2019 r. ze zm.</w:t>
      </w:r>
      <w:r w:rsidR="006D7A83">
        <w:rPr>
          <w:rFonts w:eastAsia="Calibri"/>
        </w:rPr>
        <w:t xml:space="preserve">) dalej </w:t>
      </w:r>
      <w:r w:rsidR="009A0E16">
        <w:rPr>
          <w:rFonts w:eastAsia="Calibri"/>
        </w:rPr>
        <w:t xml:space="preserve">ustawy </w:t>
      </w:r>
      <w:r w:rsidR="006D7A83">
        <w:rPr>
          <w:rFonts w:eastAsia="Calibri"/>
        </w:rPr>
        <w:t>Pzp oświadczam, że:</w:t>
      </w:r>
    </w:p>
    <w:p w:rsidR="006D7A83" w:rsidRDefault="006D7A83" w:rsidP="006D7A83">
      <w:pPr>
        <w:jc w:val="both"/>
        <w:rPr>
          <w:rFonts w:eastAsia="Calibri"/>
        </w:rPr>
      </w:pPr>
    </w:p>
    <w:p w:rsidR="006D7A83" w:rsidRDefault="006D7A83" w:rsidP="00CF4D2E">
      <w:pPr>
        <w:numPr>
          <w:ilvl w:val="0"/>
          <w:numId w:val="19"/>
        </w:numPr>
        <w:jc w:val="both"/>
      </w:pPr>
      <w:r>
        <w:rPr>
          <w:bCs/>
        </w:rPr>
        <w:t>spełniam warunki udziału w postępowaniu ok</w:t>
      </w:r>
      <w:r w:rsidR="00F03DEE">
        <w:rPr>
          <w:bCs/>
        </w:rPr>
        <w:t>reślone przez Zamawiającego w S</w:t>
      </w:r>
      <w:r>
        <w:rPr>
          <w:bCs/>
        </w:rPr>
        <w:t>WZ;</w:t>
      </w:r>
    </w:p>
    <w:p w:rsidR="006D7A83" w:rsidRDefault="006D7A83" w:rsidP="006D7A83">
      <w:pPr>
        <w:ind w:left="360"/>
        <w:jc w:val="both"/>
      </w:pPr>
    </w:p>
    <w:p w:rsidR="006D7A83" w:rsidRDefault="006D7A83" w:rsidP="00CF4D2E">
      <w:pPr>
        <w:numPr>
          <w:ilvl w:val="0"/>
          <w:numId w:val="19"/>
        </w:numPr>
        <w:jc w:val="both"/>
      </w:pPr>
      <w:r>
        <w:t xml:space="preserve">nie podlegam/podlegam* wykluczeniu z postępowania na podstawie przesłanek zawartych </w:t>
      </w:r>
      <w:r w:rsidR="007C4587">
        <w:br/>
      </w:r>
      <w:r>
        <w:t xml:space="preserve">w  </w:t>
      </w:r>
      <w:r w:rsidR="00F03DEE" w:rsidRPr="002617C6">
        <w:rPr>
          <w:bCs/>
        </w:rPr>
        <w:t xml:space="preserve">art. 108 ust. 1 </w:t>
      </w:r>
      <w:r>
        <w:t>ustawy Pzp;</w:t>
      </w:r>
    </w:p>
    <w:p w:rsidR="006D7A83" w:rsidRDefault="006D7A83" w:rsidP="006D7A83">
      <w:pPr>
        <w:ind w:left="360"/>
        <w:jc w:val="both"/>
      </w:pPr>
    </w:p>
    <w:p w:rsidR="00432FE0" w:rsidRDefault="006D7A83" w:rsidP="006D7A83">
      <w:pPr>
        <w:ind w:left="360"/>
        <w:jc w:val="both"/>
      </w:pPr>
      <w:r>
        <w:t xml:space="preserve">**Podlegam wykluczeniu z postępowania na podstawie </w:t>
      </w:r>
      <w:r w:rsidR="00F03DEE" w:rsidRPr="002617C6">
        <w:rPr>
          <w:bCs/>
        </w:rPr>
        <w:t xml:space="preserve">art. 108 ust. 1 pkt </w:t>
      </w:r>
      <w:r w:rsidR="00432FE0">
        <w:rPr>
          <w:bCs/>
        </w:rPr>
        <w:t xml:space="preserve">1, 2, 5 </w:t>
      </w:r>
      <w:r w:rsidR="00F03DEE" w:rsidRPr="002617C6">
        <w:rPr>
          <w:bCs/>
        </w:rPr>
        <w:t xml:space="preserve"> </w:t>
      </w:r>
      <w:r>
        <w:t xml:space="preserve">ustawy Pzp. Jednocześnie oświadczam, że w związku z ww. okolicznością, na podstawie art. </w:t>
      </w:r>
      <w:r w:rsidR="009A0E16">
        <w:t>110</w:t>
      </w:r>
      <w:r>
        <w:t xml:space="preserve"> ust. </w:t>
      </w:r>
      <w:r w:rsidR="009A0E16">
        <w:t>2</w:t>
      </w:r>
      <w:r>
        <w:t xml:space="preserve"> ustawy Pzp podjąłem następujące środki naprawcze:</w:t>
      </w:r>
    </w:p>
    <w:p w:rsidR="006D7A83" w:rsidRDefault="006D7A83" w:rsidP="006D7A83">
      <w:pPr>
        <w:ind w:left="360"/>
        <w:jc w:val="both"/>
      </w:pPr>
      <w:r>
        <w:t xml:space="preserve"> .............................................................………………………………………………………</w:t>
      </w:r>
    </w:p>
    <w:p w:rsidR="007C4587" w:rsidRDefault="007C4587" w:rsidP="006D7A83">
      <w:pPr>
        <w:ind w:left="360"/>
        <w:jc w:val="both"/>
      </w:pPr>
    </w:p>
    <w:p w:rsidR="007C4587" w:rsidRPr="00855CBA" w:rsidRDefault="007C4587" w:rsidP="00CF4D2E">
      <w:pPr>
        <w:pStyle w:val="Akapitzlist"/>
        <w:numPr>
          <w:ilvl w:val="0"/>
          <w:numId w:val="19"/>
        </w:numPr>
        <w:jc w:val="both"/>
      </w:pPr>
      <w:r w:rsidRPr="007C4587">
        <w:rPr>
          <w:bCs/>
        </w:rPr>
        <w:t>Oświadczam, że spełniam warunki udziału w postępowaniu określone na podstawie</w:t>
      </w:r>
      <w:r w:rsidRPr="008A67CE">
        <w:t xml:space="preserve"> </w:t>
      </w:r>
      <w:r w:rsidRPr="007C4587">
        <w:rPr>
          <w:bCs/>
        </w:rPr>
        <w:t xml:space="preserve">art. 112 ust. 2 pkt 2 Pzp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r.                           o działalności ubezpieczeniowej i reasekuracyjnej  (Dz.U. z 2020 r. ze zm.). </w:t>
      </w:r>
      <w:r>
        <w:rPr>
          <w:bCs/>
        </w:rPr>
        <w:t>***</w:t>
      </w:r>
    </w:p>
    <w:p w:rsidR="006D7A83" w:rsidRDefault="006D7A83" w:rsidP="006D7A83">
      <w:pPr>
        <w:jc w:val="both"/>
      </w:pPr>
    </w:p>
    <w:p w:rsidR="006D7A83" w:rsidRDefault="007C4587" w:rsidP="007C4587">
      <w:pPr>
        <w:ind w:left="357"/>
        <w:jc w:val="both"/>
      </w:pPr>
      <w:r>
        <w:t xml:space="preserve">Oświadczam, że </w:t>
      </w:r>
      <w:r w:rsidR="006D7A83">
        <w:t xml:space="preserve">wszystkie informacje podane w powyższych oświadczeniach są aktualne </w:t>
      </w:r>
      <w:r w:rsidR="006D7A83">
        <w:br/>
        <w:t>i zgodne z prawdą oraz zostały przedstawione z pełną świadomością konsekwencji wprowadzenia zamawiającego w błąd przy przedstawianiu informacji.</w:t>
      </w:r>
    </w:p>
    <w:p w:rsidR="006D7A83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7C4587" w:rsidRDefault="006D7A83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 xml:space="preserve">*niewłaściwe skreślić </w:t>
      </w:r>
    </w:p>
    <w:p w:rsidR="006D7A83" w:rsidRPr="007C4587" w:rsidRDefault="006D7A83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**wypełnić jeśli podlega</w:t>
      </w:r>
    </w:p>
    <w:p w:rsidR="007C4587" w:rsidRPr="007C4587" w:rsidRDefault="007C4587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D7A83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54639E" w:rsidRDefault="006D7A83" w:rsidP="006D7A83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D7A83" w:rsidRPr="0054639E" w:rsidTr="006D7A83">
        <w:tc>
          <w:tcPr>
            <w:tcW w:w="0" w:type="auto"/>
          </w:tcPr>
          <w:p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6D7A83" w:rsidRPr="0054639E" w:rsidTr="006D7A83">
        <w:tc>
          <w:tcPr>
            <w:tcW w:w="0" w:type="auto"/>
          </w:tcPr>
          <w:p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D7A83" w:rsidRPr="0054639E">
              <w:rPr>
                <w:sz w:val="24"/>
                <w:szCs w:val="24"/>
              </w:rPr>
              <w:t>iejscowość</w:t>
            </w:r>
          </w:p>
        </w:tc>
        <w:tc>
          <w:tcPr>
            <w:tcW w:w="0" w:type="auto"/>
          </w:tcPr>
          <w:p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D7A83" w:rsidRPr="0054639E">
              <w:rPr>
                <w:sz w:val="24"/>
                <w:szCs w:val="24"/>
              </w:rPr>
              <w:t>ata</w:t>
            </w:r>
          </w:p>
        </w:tc>
        <w:tc>
          <w:tcPr>
            <w:tcW w:w="4123" w:type="dxa"/>
          </w:tcPr>
          <w:p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D7A83" w:rsidRPr="0054639E">
              <w:rPr>
                <w:sz w:val="24"/>
                <w:szCs w:val="24"/>
              </w:rPr>
              <w:t>odpis Wykonawcy</w:t>
            </w:r>
          </w:p>
        </w:tc>
      </w:tr>
    </w:tbl>
    <w:p w:rsidR="006D7A83" w:rsidRDefault="006D7A83" w:rsidP="006D7A83">
      <w:r w:rsidRPr="0054639E">
        <w:br w:type="page"/>
      </w:r>
    </w:p>
    <w:p w:rsidR="006D7A83" w:rsidRPr="00852CDB" w:rsidRDefault="006D7A83" w:rsidP="006D7A83">
      <w:pPr>
        <w:rPr>
          <w:color w:val="FF0000"/>
        </w:rPr>
      </w:pPr>
    </w:p>
    <w:p w:rsidR="006D7A83" w:rsidRPr="001D620E" w:rsidRDefault="006D7A83" w:rsidP="006D7A83">
      <w:pPr>
        <w:ind w:left="7080"/>
      </w:pPr>
      <w:r w:rsidRPr="001D620E">
        <w:t xml:space="preserve">Załącznik Nr </w:t>
      </w:r>
      <w:r w:rsidR="00A94EFF" w:rsidRPr="001D620E">
        <w:t>9</w:t>
      </w:r>
    </w:p>
    <w:p w:rsidR="006D7A83" w:rsidRDefault="006D7A83" w:rsidP="006D7A83"/>
    <w:p w:rsidR="006D7A83" w:rsidRDefault="006D7A83" w:rsidP="006D7A83"/>
    <w:p w:rsidR="006D7A83" w:rsidRDefault="006D7A83" w:rsidP="006D7A83">
      <w:r>
        <w:t xml:space="preserve">Nazwa Wykonawcy: </w:t>
      </w:r>
    </w:p>
    <w:p w:rsidR="006D7A83" w:rsidRDefault="006D7A83" w:rsidP="006D7A83">
      <w:r>
        <w:t>…………………………………</w:t>
      </w:r>
    </w:p>
    <w:p w:rsidR="006D7A83" w:rsidRDefault="006D7A83" w:rsidP="006D7A83">
      <w:r>
        <w:t>Adres siedziby:</w:t>
      </w:r>
    </w:p>
    <w:p w:rsidR="006D7A83" w:rsidRDefault="006D7A83" w:rsidP="006D7A83">
      <w:r>
        <w:t>………………………………..</w:t>
      </w:r>
    </w:p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Pr="008F585C" w:rsidRDefault="006D7A83" w:rsidP="006D7A83">
      <w:pPr>
        <w:jc w:val="center"/>
        <w:rPr>
          <w:b/>
          <w:sz w:val="28"/>
          <w:szCs w:val="28"/>
          <w:u w:val="single"/>
        </w:rPr>
      </w:pPr>
      <w:r w:rsidRPr="008F585C">
        <w:rPr>
          <w:b/>
          <w:sz w:val="28"/>
          <w:szCs w:val="28"/>
          <w:u w:val="single"/>
        </w:rPr>
        <w:t>WNIOSEK O UDOSTĘPNIENIE CZĘŚCI POUFNEJ SWZ</w:t>
      </w:r>
    </w:p>
    <w:p w:rsidR="006D7A83" w:rsidRDefault="006D7A83" w:rsidP="006D7A83"/>
    <w:p w:rsidR="006D7A83" w:rsidRDefault="006D7A83" w:rsidP="006D7A83"/>
    <w:p w:rsidR="00A94EFF" w:rsidRPr="00A94EFF" w:rsidRDefault="006D7A83" w:rsidP="00A94EFF">
      <w:pPr>
        <w:jc w:val="both"/>
      </w:pPr>
      <w:r w:rsidRPr="00A94EFF">
        <w:t xml:space="preserve">Zwracam się z wnioskiem o udostępnienie części SWZ objętej poufnością w celu przygotowania oferty udzielenia zamówienia publicznego dla postępowania </w:t>
      </w:r>
      <w:r w:rsidR="00BE2A45" w:rsidRPr="00A94EFF">
        <w:t>SWZ nr</w:t>
      </w:r>
      <w:r w:rsidRPr="00A94EFF">
        <w:t xml:space="preserve">  </w:t>
      </w:r>
      <w:r w:rsidR="00A94EFF" w:rsidRPr="00A94EFF">
        <w:t>57/2021/Pyrzyce</w:t>
      </w:r>
    </w:p>
    <w:p w:rsidR="006D7A83" w:rsidRPr="00A94EFF" w:rsidRDefault="006D7A83" w:rsidP="00A94EFF">
      <w:pPr>
        <w:jc w:val="both"/>
      </w:pPr>
      <w:r w:rsidRPr="00A94EFF">
        <w:t xml:space="preserve"> na usługę ubezpieczenia</w:t>
      </w:r>
      <w:r w:rsidR="00BE2A45" w:rsidRPr="00A94EFF">
        <w:t xml:space="preserve"> </w:t>
      </w:r>
      <w:r w:rsidR="00A94EFF" w:rsidRPr="00A94EFF">
        <w:t>Szpitala Powiatowego w Pyrzycach</w:t>
      </w:r>
      <w:r w:rsidR="00BE2A45" w:rsidRPr="00A94EFF">
        <w:t xml:space="preserve"> </w:t>
      </w:r>
      <w:r w:rsidRPr="00A94EFF">
        <w:t>na adres poczty elektronicznej ………………………. .</w:t>
      </w:r>
    </w:p>
    <w:p w:rsidR="006D7A83" w:rsidRPr="00A94EFF" w:rsidRDefault="006D7A83" w:rsidP="00A94EFF">
      <w:pPr>
        <w:jc w:val="both"/>
      </w:pPr>
    </w:p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>
      <w:pPr>
        <w:framePr w:hSpace="141" w:wrap="around" w:vAnchor="text" w:hAnchor="margin" w:xAlign="center" w:y="134"/>
        <w:tabs>
          <w:tab w:val="left" w:pos="4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6D7A83" w:rsidRDefault="006D7A83" w:rsidP="006D7A83">
      <w:r>
        <w:t xml:space="preserve">                                                                                  </w:t>
      </w:r>
      <w:r w:rsidR="00227445">
        <w:t xml:space="preserve">         </w:t>
      </w:r>
      <w:r>
        <w:t xml:space="preserve"> (podpis osoby składającej wniosek)</w:t>
      </w:r>
    </w:p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p w:rsidR="006D7A83" w:rsidRDefault="006D7A83" w:rsidP="006D7A83"/>
    <w:sectPr w:rsidR="006D7A83" w:rsidSect="009563A2">
      <w:headerReference w:type="default" r:id="rId44"/>
      <w:footerReference w:type="default" r:id="rId45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8D" w:rsidRDefault="0057418D">
      <w:r>
        <w:separator/>
      </w:r>
    </w:p>
  </w:endnote>
  <w:endnote w:type="continuationSeparator" w:id="0">
    <w:p w:rsidR="0057418D" w:rsidRDefault="0057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42" w:rsidRDefault="00514476" w:rsidP="0004759B">
    <w:pPr>
      <w:pStyle w:val="Stopka"/>
      <w:jc w:val="center"/>
      <w:rPr>
        <w:b/>
        <w:color w:val="808080"/>
        <w:sz w:val="24"/>
      </w:rPr>
    </w:pPr>
    <w:r w:rsidRPr="00514476">
      <w:rPr>
        <w:b/>
        <w:noProof/>
        <w:color w:val="808080"/>
      </w:rPr>
      <w:pict>
        <v:line id="Line 3" o:spid="_x0000_s2053" style="position:absolute;left:0;text-align:left;z-index:251661312;visibility:visible;mso-wrap-distance-top:-6e-5mm;mso-wrap-distance-bottom:-6e-5mm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bovwEAAGkDAAAOAAAAZHJzL2Uyb0RvYy54bWysU02P2yAQvVfqf0DcGzupsm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" o:allowincell="f"/>
      </w:pict>
    </w:r>
  </w:p>
  <w:p w:rsidR="00064242" w:rsidRDefault="00064242" w:rsidP="00953576">
    <w:pPr>
      <w:pStyle w:val="Stopka"/>
      <w:jc w:val="center"/>
      <w:rPr>
        <w:b/>
        <w:sz w:val="16"/>
      </w:rPr>
    </w:pPr>
  </w:p>
  <w:p w:rsidR="00064242" w:rsidRDefault="00064242" w:rsidP="00953576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064242" w:rsidRDefault="00064242" w:rsidP="00953576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064242" w:rsidRDefault="00064242" w:rsidP="00953576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:rsidR="00064242" w:rsidRDefault="00064242" w:rsidP="00953576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 – wpłacony w całości, NIP: 894-30-41-146, REGON </w:t>
    </w:r>
    <w:r>
      <w:rPr>
        <w:sz w:val="18"/>
        <w:szCs w:val="18"/>
      </w:rPr>
      <w:t>021916234</w:t>
    </w:r>
  </w:p>
  <w:p w:rsidR="00064242" w:rsidRDefault="00064242" w:rsidP="00953576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064242" w:rsidRPr="0004759B" w:rsidRDefault="00064242" w:rsidP="000475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42" w:rsidRDefault="00064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8D" w:rsidRDefault="0057418D">
      <w:r>
        <w:separator/>
      </w:r>
    </w:p>
  </w:footnote>
  <w:footnote w:type="continuationSeparator" w:id="0">
    <w:p w:rsidR="0057418D" w:rsidRDefault="0057418D">
      <w:r>
        <w:continuationSeparator/>
      </w:r>
    </w:p>
  </w:footnote>
  <w:footnote w:id="1">
    <w:p w:rsidR="00064242" w:rsidRDefault="00064242" w:rsidP="00467A3A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42" w:rsidRDefault="00064242" w:rsidP="0004759B">
    <w:pPr>
      <w:pStyle w:val="Nagwek"/>
      <w:framePr w:wrap="around" w:vAnchor="text" w:hAnchor="margin" w:xAlign="right" w:y="1"/>
      <w:rPr>
        <w:rStyle w:val="Numerstrony"/>
      </w:rPr>
    </w:pPr>
  </w:p>
  <w:p w:rsidR="00064242" w:rsidRPr="008859FB" w:rsidRDefault="00064242" w:rsidP="0004759B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514476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514476" w:rsidRPr="008859FB">
      <w:rPr>
        <w:snapToGrid w:val="0"/>
        <w:sz w:val="18"/>
        <w:szCs w:val="18"/>
      </w:rPr>
      <w:fldChar w:fldCharType="separate"/>
    </w:r>
    <w:r w:rsidR="00D40928">
      <w:rPr>
        <w:noProof/>
        <w:snapToGrid w:val="0"/>
        <w:sz w:val="18"/>
        <w:szCs w:val="18"/>
      </w:rPr>
      <w:t>19</w:t>
    </w:r>
    <w:r w:rsidR="00514476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514476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514476" w:rsidRPr="008859FB">
      <w:rPr>
        <w:snapToGrid w:val="0"/>
        <w:sz w:val="18"/>
        <w:szCs w:val="18"/>
      </w:rPr>
      <w:fldChar w:fldCharType="separate"/>
    </w:r>
    <w:r w:rsidR="00D40928">
      <w:rPr>
        <w:noProof/>
        <w:snapToGrid w:val="0"/>
        <w:sz w:val="18"/>
        <w:szCs w:val="18"/>
      </w:rPr>
      <w:t>19</w:t>
    </w:r>
    <w:r w:rsidR="00514476" w:rsidRPr="008859FB">
      <w:rPr>
        <w:snapToGrid w:val="0"/>
        <w:sz w:val="18"/>
        <w:szCs w:val="18"/>
      </w:rPr>
      <w:fldChar w:fldCharType="end"/>
    </w:r>
    <w:r w:rsidR="00514476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8.85pt;margin-top:-26.2pt;width:108pt;height:101.2pt;z-index:-251658240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2" DrawAspect="Content" ObjectID="_1689419569" r:id="rId2"/>
      </w:pict>
    </w:r>
  </w:p>
  <w:p w:rsidR="00064242" w:rsidRDefault="00064242" w:rsidP="0004759B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:rsidR="00064242" w:rsidRPr="00D97BAB" w:rsidRDefault="00064242" w:rsidP="00953576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>
      <w:rPr>
        <w:sz w:val="18"/>
        <w:szCs w:val="18"/>
      </w:rPr>
      <w:t xml:space="preserve">612 </w:t>
    </w:r>
    <w:r w:rsidRPr="00D97BAB">
      <w:rPr>
        <w:sz w:val="18"/>
        <w:szCs w:val="18"/>
      </w:rPr>
      <w:t>Dokument chroniony prawem autorskim</w:t>
    </w:r>
  </w:p>
  <w:p w:rsidR="00064242" w:rsidRPr="00D97BAB" w:rsidRDefault="00064242" w:rsidP="00953576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064242" w:rsidRDefault="00064242" w:rsidP="00953576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:rsidR="00064242" w:rsidRPr="00EA5FE9" w:rsidRDefault="00064242" w:rsidP="0004759B">
    <w:pPr>
      <w:pStyle w:val="Nagwek"/>
      <w:jc w:val="right"/>
    </w:pPr>
  </w:p>
  <w:p w:rsidR="00064242" w:rsidRPr="0004759B" w:rsidRDefault="00064242" w:rsidP="000475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42" w:rsidRDefault="00064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644A7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8A9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3BA8"/>
    <w:multiLevelType w:val="multilevel"/>
    <w:tmpl w:val="19CE3AD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77506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10A2D"/>
    <w:multiLevelType w:val="hybridMultilevel"/>
    <w:tmpl w:val="131A52CA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67334A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77D1D6F"/>
    <w:multiLevelType w:val="hybridMultilevel"/>
    <w:tmpl w:val="E7E84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8E018D"/>
    <w:multiLevelType w:val="hybridMultilevel"/>
    <w:tmpl w:val="0AE8A9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07AD6"/>
    <w:multiLevelType w:val="multilevel"/>
    <w:tmpl w:val="60F87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28E7EEA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A113E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2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D1A85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5B76C15"/>
    <w:multiLevelType w:val="hybridMultilevel"/>
    <w:tmpl w:val="D6DAF4C4"/>
    <w:lvl w:ilvl="0" w:tplc="16D663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95C3313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64BC9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075FF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42"/>
  </w:num>
  <w:num w:numId="4">
    <w:abstractNumId w:val="23"/>
  </w:num>
  <w:num w:numId="5">
    <w:abstractNumId w:val="46"/>
  </w:num>
  <w:num w:numId="6">
    <w:abstractNumId w:val="15"/>
  </w:num>
  <w:num w:numId="7">
    <w:abstractNumId w:val="13"/>
  </w:num>
  <w:num w:numId="8">
    <w:abstractNumId w:val="11"/>
  </w:num>
  <w:num w:numId="9">
    <w:abstractNumId w:val="45"/>
  </w:num>
  <w:num w:numId="10">
    <w:abstractNumId w:val="26"/>
  </w:num>
  <w:num w:numId="11">
    <w:abstractNumId w:val="47"/>
  </w:num>
  <w:num w:numId="12">
    <w:abstractNumId w:val="9"/>
  </w:num>
  <w:num w:numId="13">
    <w:abstractNumId w:val="3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43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3"/>
  </w:num>
  <w:num w:numId="22">
    <w:abstractNumId w:val="24"/>
  </w:num>
  <w:num w:numId="23">
    <w:abstractNumId w:val="16"/>
  </w:num>
  <w:num w:numId="24">
    <w:abstractNumId w:val="37"/>
  </w:num>
  <w:num w:numId="25">
    <w:abstractNumId w:val="12"/>
  </w:num>
  <w:num w:numId="26">
    <w:abstractNumId w:val="5"/>
  </w:num>
  <w:num w:numId="27">
    <w:abstractNumId w:val="6"/>
  </w:num>
  <w:num w:numId="28">
    <w:abstractNumId w:val="19"/>
  </w:num>
  <w:num w:numId="29">
    <w:abstractNumId w:val="25"/>
  </w:num>
  <w:num w:numId="30">
    <w:abstractNumId w:val="21"/>
  </w:num>
  <w:num w:numId="31">
    <w:abstractNumId w:val="20"/>
  </w:num>
  <w:num w:numId="32">
    <w:abstractNumId w:val="10"/>
  </w:num>
  <w:num w:numId="33">
    <w:abstractNumId w:val="7"/>
  </w:num>
  <w:num w:numId="34">
    <w:abstractNumId w:val="38"/>
  </w:num>
  <w:num w:numId="35">
    <w:abstractNumId w:val="39"/>
  </w:num>
  <w:num w:numId="36">
    <w:abstractNumId w:val="27"/>
  </w:num>
  <w:num w:numId="37">
    <w:abstractNumId w:val="17"/>
  </w:num>
  <w:num w:numId="38">
    <w:abstractNumId w:val="36"/>
  </w:num>
  <w:num w:numId="39">
    <w:abstractNumId w:val="1"/>
  </w:num>
  <w:num w:numId="40">
    <w:abstractNumId w:val="40"/>
  </w:num>
  <w:num w:numId="41">
    <w:abstractNumId w:val="29"/>
  </w:num>
  <w:num w:numId="42">
    <w:abstractNumId w:val="28"/>
  </w:num>
  <w:num w:numId="43">
    <w:abstractNumId w:val="44"/>
  </w:num>
  <w:num w:numId="44">
    <w:abstractNumId w:val="18"/>
  </w:num>
  <w:num w:numId="45">
    <w:abstractNumId w:val="41"/>
  </w:num>
  <w:num w:numId="46">
    <w:abstractNumId w:val="2"/>
  </w:num>
  <w:num w:numId="47">
    <w:abstractNumId w:val="14"/>
  </w:num>
  <w:num w:numId="48">
    <w:abstractNumId w:val="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0727"/>
    <w:rsid w:val="0002129D"/>
    <w:rsid w:val="0002181B"/>
    <w:rsid w:val="00021CDF"/>
    <w:rsid w:val="000234BF"/>
    <w:rsid w:val="000239CB"/>
    <w:rsid w:val="00025E91"/>
    <w:rsid w:val="000271D7"/>
    <w:rsid w:val="00030FDF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CE0"/>
    <w:rsid w:val="00062B21"/>
    <w:rsid w:val="00062E03"/>
    <w:rsid w:val="00064242"/>
    <w:rsid w:val="00065DFA"/>
    <w:rsid w:val="0006669F"/>
    <w:rsid w:val="00067644"/>
    <w:rsid w:val="000703CA"/>
    <w:rsid w:val="00071288"/>
    <w:rsid w:val="00071D0E"/>
    <w:rsid w:val="000723CD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119B"/>
    <w:rsid w:val="00192957"/>
    <w:rsid w:val="00197DAF"/>
    <w:rsid w:val="001A07C8"/>
    <w:rsid w:val="001A2E25"/>
    <w:rsid w:val="001A372F"/>
    <w:rsid w:val="001A661A"/>
    <w:rsid w:val="001A7786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20E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445"/>
    <w:rsid w:val="00227F05"/>
    <w:rsid w:val="00234E2F"/>
    <w:rsid w:val="002359D5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9A"/>
    <w:rsid w:val="002968D3"/>
    <w:rsid w:val="002971E3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D0B9B"/>
    <w:rsid w:val="002D0CA1"/>
    <w:rsid w:val="002D2AB9"/>
    <w:rsid w:val="002D489B"/>
    <w:rsid w:val="002D4FDE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40E7D"/>
    <w:rsid w:val="00344FA6"/>
    <w:rsid w:val="00346D74"/>
    <w:rsid w:val="0035160A"/>
    <w:rsid w:val="00351FBB"/>
    <w:rsid w:val="003536F3"/>
    <w:rsid w:val="003543CA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8C0"/>
    <w:rsid w:val="00397B0C"/>
    <w:rsid w:val="003A158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3008"/>
    <w:rsid w:val="00513479"/>
    <w:rsid w:val="0051382F"/>
    <w:rsid w:val="00513F34"/>
    <w:rsid w:val="00514476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C8C"/>
    <w:rsid w:val="00571DBC"/>
    <w:rsid w:val="0057418D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601E1C"/>
    <w:rsid w:val="006028AE"/>
    <w:rsid w:val="00602A23"/>
    <w:rsid w:val="006032AA"/>
    <w:rsid w:val="006033B5"/>
    <w:rsid w:val="0060692C"/>
    <w:rsid w:val="00607441"/>
    <w:rsid w:val="0060756F"/>
    <w:rsid w:val="0060757C"/>
    <w:rsid w:val="00607930"/>
    <w:rsid w:val="00613A44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20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BF1"/>
    <w:rsid w:val="006B1801"/>
    <w:rsid w:val="006B4FB2"/>
    <w:rsid w:val="006C0496"/>
    <w:rsid w:val="006C13E1"/>
    <w:rsid w:val="006C1866"/>
    <w:rsid w:val="006C249B"/>
    <w:rsid w:val="006C3505"/>
    <w:rsid w:val="006D118A"/>
    <w:rsid w:val="006D1550"/>
    <w:rsid w:val="006D160F"/>
    <w:rsid w:val="006D1610"/>
    <w:rsid w:val="006D1B34"/>
    <w:rsid w:val="006D2959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20465"/>
    <w:rsid w:val="0072174B"/>
    <w:rsid w:val="00722B82"/>
    <w:rsid w:val="0072511A"/>
    <w:rsid w:val="0072560A"/>
    <w:rsid w:val="00725C7A"/>
    <w:rsid w:val="00727679"/>
    <w:rsid w:val="00731508"/>
    <w:rsid w:val="00732B09"/>
    <w:rsid w:val="00732C92"/>
    <w:rsid w:val="007332A2"/>
    <w:rsid w:val="0073460E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055"/>
    <w:rsid w:val="007577B9"/>
    <w:rsid w:val="00761073"/>
    <w:rsid w:val="0076472A"/>
    <w:rsid w:val="0076477B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41D"/>
    <w:rsid w:val="007E3543"/>
    <w:rsid w:val="007E4083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32A"/>
    <w:rsid w:val="00957681"/>
    <w:rsid w:val="00960FE4"/>
    <w:rsid w:val="009610B7"/>
    <w:rsid w:val="0096556B"/>
    <w:rsid w:val="009731A1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E159D"/>
    <w:rsid w:val="009E2203"/>
    <w:rsid w:val="009E2753"/>
    <w:rsid w:val="009E3924"/>
    <w:rsid w:val="009E7957"/>
    <w:rsid w:val="009F34B6"/>
    <w:rsid w:val="009F4123"/>
    <w:rsid w:val="009F5ED8"/>
    <w:rsid w:val="009F77B9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4B20"/>
    <w:rsid w:val="00A857D4"/>
    <w:rsid w:val="00A86C66"/>
    <w:rsid w:val="00A937DF"/>
    <w:rsid w:val="00A94D73"/>
    <w:rsid w:val="00A94EFF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327A"/>
    <w:rsid w:val="00AD4ED1"/>
    <w:rsid w:val="00AD7FCC"/>
    <w:rsid w:val="00AE0FD0"/>
    <w:rsid w:val="00AE1DE7"/>
    <w:rsid w:val="00AE2311"/>
    <w:rsid w:val="00AE337D"/>
    <w:rsid w:val="00AE3925"/>
    <w:rsid w:val="00AE3949"/>
    <w:rsid w:val="00AE45E9"/>
    <w:rsid w:val="00AE48E8"/>
    <w:rsid w:val="00AE70D6"/>
    <w:rsid w:val="00AF01FE"/>
    <w:rsid w:val="00AF3001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300C5"/>
    <w:rsid w:val="00B30915"/>
    <w:rsid w:val="00B31B5A"/>
    <w:rsid w:val="00B3385E"/>
    <w:rsid w:val="00B34268"/>
    <w:rsid w:val="00B34615"/>
    <w:rsid w:val="00B347D6"/>
    <w:rsid w:val="00B36C2D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9E8"/>
    <w:rsid w:val="00B600EB"/>
    <w:rsid w:val="00B60D70"/>
    <w:rsid w:val="00B61609"/>
    <w:rsid w:val="00B61C78"/>
    <w:rsid w:val="00B66506"/>
    <w:rsid w:val="00B710D2"/>
    <w:rsid w:val="00B72304"/>
    <w:rsid w:val="00B72862"/>
    <w:rsid w:val="00B75012"/>
    <w:rsid w:val="00B75459"/>
    <w:rsid w:val="00B7718D"/>
    <w:rsid w:val="00B80969"/>
    <w:rsid w:val="00B81DB2"/>
    <w:rsid w:val="00B86C9F"/>
    <w:rsid w:val="00B8749B"/>
    <w:rsid w:val="00B9027A"/>
    <w:rsid w:val="00B910A0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18D9"/>
    <w:rsid w:val="00BC223E"/>
    <w:rsid w:val="00BC29DB"/>
    <w:rsid w:val="00BC2AB7"/>
    <w:rsid w:val="00BC2F1D"/>
    <w:rsid w:val="00BC4026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213B"/>
    <w:rsid w:val="00C23E15"/>
    <w:rsid w:val="00C2409A"/>
    <w:rsid w:val="00C255F1"/>
    <w:rsid w:val="00C274A9"/>
    <w:rsid w:val="00C30107"/>
    <w:rsid w:val="00C302FF"/>
    <w:rsid w:val="00C32C91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5765B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4E07"/>
    <w:rsid w:val="00CB5B70"/>
    <w:rsid w:val="00CB6C64"/>
    <w:rsid w:val="00CB716F"/>
    <w:rsid w:val="00CB7641"/>
    <w:rsid w:val="00CC0A5E"/>
    <w:rsid w:val="00CC2654"/>
    <w:rsid w:val="00CC5341"/>
    <w:rsid w:val="00CC78F2"/>
    <w:rsid w:val="00CC7A6B"/>
    <w:rsid w:val="00CD0259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751C"/>
    <w:rsid w:val="00CF12F7"/>
    <w:rsid w:val="00CF169A"/>
    <w:rsid w:val="00CF1B9C"/>
    <w:rsid w:val="00CF1C99"/>
    <w:rsid w:val="00CF211A"/>
    <w:rsid w:val="00CF26DC"/>
    <w:rsid w:val="00CF4D2E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928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DF2"/>
    <w:rsid w:val="00E0668A"/>
    <w:rsid w:val="00E11430"/>
    <w:rsid w:val="00E11846"/>
    <w:rsid w:val="00E1226B"/>
    <w:rsid w:val="00E137F3"/>
    <w:rsid w:val="00E1546A"/>
    <w:rsid w:val="00E20DB8"/>
    <w:rsid w:val="00E2447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6EFD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380"/>
    <w:rsid w:val="00E8485A"/>
    <w:rsid w:val="00E84BD8"/>
    <w:rsid w:val="00E84F59"/>
    <w:rsid w:val="00E87D0F"/>
    <w:rsid w:val="00E903B9"/>
    <w:rsid w:val="00E925AF"/>
    <w:rsid w:val="00E9383F"/>
    <w:rsid w:val="00E96B9B"/>
    <w:rsid w:val="00E96D0D"/>
    <w:rsid w:val="00E97343"/>
    <w:rsid w:val="00E97E47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63F6"/>
    <w:rsid w:val="00F0720B"/>
    <w:rsid w:val="00F108ED"/>
    <w:rsid w:val="00F117A1"/>
    <w:rsid w:val="00F12FB1"/>
    <w:rsid w:val="00F14770"/>
    <w:rsid w:val="00F14A5D"/>
    <w:rsid w:val="00F15FED"/>
    <w:rsid w:val="00F1661B"/>
    <w:rsid w:val="00F16E2A"/>
    <w:rsid w:val="00F2018F"/>
    <w:rsid w:val="00F21EBA"/>
    <w:rsid w:val="00F2266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81290"/>
    <w:rsid w:val="00F8279D"/>
    <w:rsid w:val="00F85D26"/>
    <w:rsid w:val="00F9055C"/>
    <w:rsid w:val="00F90698"/>
    <w:rsid w:val="00F908DF"/>
    <w:rsid w:val="00F91204"/>
    <w:rsid w:val="00F91C6C"/>
    <w:rsid w:val="00F9420F"/>
    <w:rsid w:val="00F95229"/>
    <w:rsid w:val="00F95264"/>
    <w:rsid w:val="00F96A2A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6A98"/>
    <w:rsid w:val="00FD117D"/>
    <w:rsid w:val="00FD1CFC"/>
    <w:rsid w:val="00FD1E16"/>
    <w:rsid w:val="00FD3D93"/>
    <w:rsid w:val="00FD7298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3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nowy.inforlex.pl/dok/tresc,DZU.2020.178.0001444,USTAWA-z-dnia-6-czerwca-1997-r-Kodeks-karny.html" TargetMode="External"/><Relationship Id="rId18" Type="http://schemas.openxmlformats.org/officeDocument/2006/relationships/hyperlink" Target="https://nowy.inforlex.pl/dok/tresc,DZU.2020.178.0001444,USTAWA-z-dnia-6-czerwca-1997-r-Kodeks-karny.htm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0.178.0001444,USTAWA-z-dnia-6-czerwca-1997-r-Kodeks-karny.html" TargetMode="External"/><Relationship Id="rId17" Type="http://schemas.openxmlformats.org/officeDocument/2006/relationships/hyperlink" Target="https://nowy.inforlex.pl/dok/tresc,DZU.2020.178.0001444,USTAWA-z-dnia-6-czerwca-1997-r-Kodeks-karny.htm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wy.inforlex.pl/dok/tresc,DZU.2012.128.0000769,USTAWA-z-dnia-15-czerwca-2012-r-o-skutkach-powierzania-wykonywania-pracy-cudzoziemcom-przebywajacym-wbrew-przepisom-na-terytorium-Rzeczypospolitej.htm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wy.inforlex.pl/dok/tresc,DZU.2020.178.0001444,USTAWA-z-dnia-6-czerwca-1997-r-Kodeks-karny.htm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s://drive.google.com/file/d/1Kd1DttbBeiNWt4q4slS4t76lZVKPbkyD/view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owy.inforlex.pl/dok/tresc,DZU.2020.178.0001444,USTAWA-z-dnia-6-czerwca-1997-r-Kodeks-karny.htm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nowy.inforlex.pl/dok/tresc,DZU.2020.178.0001444,USTAWA-z-dnia-6-czerwca-1997-r-Kodeks-karny.html" TargetMode="External"/><Relationship Id="rId19" Type="http://schemas.openxmlformats.org/officeDocument/2006/relationships/hyperlink" Target="https://nowy.inforlex.pl/dok/tresc,DZU.2020.178.0001444,USTAWA-z-dnia-6-czerwca-1997-r-Kodeks-karny.html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nowy.inforlex.pl/dok/tresc,DZU.2020.178.0001444,USTAWA-z-dnia-6-czerwca-1997-r-Kodeks-karny.htm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064A-A3A8-49EA-98EE-850B1D8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9931</Words>
  <Characters>59588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2021-08-02T11:23:00Z</cp:lastPrinted>
  <dcterms:created xsi:type="dcterms:W3CDTF">2021-08-02T12:26:00Z</dcterms:created>
  <dcterms:modified xsi:type="dcterms:W3CDTF">2021-08-02T12:26:00Z</dcterms:modified>
</cp:coreProperties>
</file>